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C8455">
      <w:pPr>
        <w:adjustRightInd w:val="0"/>
        <w:snapToGrid w:val="0"/>
        <w:spacing w:line="300" w:lineRule="auto"/>
        <w:jc w:val="left"/>
        <w:rPr>
          <w:b/>
          <w:bCs/>
          <w:snapToGrid w:val="0"/>
          <w:kern w:val="0"/>
          <w:sz w:val="28"/>
          <w:szCs w:val="28"/>
        </w:rPr>
      </w:pPr>
      <w:r>
        <w:rPr>
          <w:b/>
          <w:bCs/>
          <w:snapToGrid w:val="0"/>
          <w:kern w:val="0"/>
          <w:sz w:val="28"/>
          <w:szCs w:val="28"/>
        </w:rPr>
        <w:pict>
          <v:shape id="文本框 299" o:spid="_x0000_s3075" o:spt="202" type="#_x0000_t202" style="position:absolute;left:0pt;margin-left:45.7pt;margin-top:-3.3pt;height:46.8pt;width:294.8pt;z-index:251659264;mso-width-relative:margin;mso-height-relative:margin;" stroked="t" coordsize="21600,21600">
            <v:path/>
            <v:fill focussize="0,0"/>
            <v:stroke color="#FFFFFF" joinstyle="miter"/>
            <v:imagedata o:title=""/>
            <o:lock v:ext="edit"/>
            <v:textbox>
              <w:txbxContent>
                <w:p w14:paraId="4F6CA838">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4D5694B9">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0DCBE99B">
      <w:pPr>
        <w:ind w:left="682" w:leftChars="-203" w:hanging="1108" w:hangingChars="154"/>
        <w:rPr>
          <w:sz w:val="72"/>
          <w:szCs w:val="72"/>
        </w:rPr>
      </w:pPr>
    </w:p>
    <w:p w14:paraId="2D1DA736">
      <w:pPr>
        <w:ind w:left="682" w:leftChars="-203" w:hanging="1108" w:hangingChars="154"/>
        <w:rPr>
          <w:sz w:val="72"/>
          <w:szCs w:val="72"/>
        </w:rPr>
      </w:pPr>
    </w:p>
    <w:p w14:paraId="03DC9DA3">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14:paraId="3DF7BE30">
      <w:pPr>
        <w:adjustRightInd w:val="0"/>
        <w:snapToGrid w:val="0"/>
        <w:spacing w:line="300" w:lineRule="auto"/>
        <w:jc w:val="center"/>
        <w:rPr>
          <w:rFonts w:hint="eastAsia" w:asciiTheme="minorEastAsia" w:hAnsiTheme="minorEastAsia" w:eastAsiaTheme="minorEastAsia"/>
          <w:b/>
          <w:snapToGrid w:val="0"/>
          <w:kern w:val="0"/>
          <w:sz w:val="72"/>
          <w:szCs w:val="72"/>
          <w:lang w:eastAsia="zh-CN"/>
        </w:rPr>
      </w:pPr>
      <w:r>
        <w:rPr>
          <w:rFonts w:hint="eastAsia" w:asciiTheme="minorEastAsia" w:hAnsiTheme="minorEastAsia" w:eastAsiaTheme="minorEastAsia"/>
          <w:b/>
          <w:bCs/>
          <w:snapToGrid w:val="0"/>
          <w:kern w:val="0"/>
          <w:sz w:val="72"/>
          <w:szCs w:val="72"/>
          <w:lang w:eastAsia="zh-CN"/>
        </w:rPr>
        <w:t>兽用疫苗冷链配送服务</w:t>
      </w:r>
    </w:p>
    <w:p w14:paraId="504506B8">
      <w:pPr>
        <w:adjustRightInd w:val="0"/>
        <w:snapToGrid w:val="0"/>
        <w:spacing w:line="300" w:lineRule="auto"/>
        <w:jc w:val="center"/>
        <w:rPr>
          <w:rFonts w:ascii="经典标宋简" w:eastAsia="经典标宋简"/>
          <w:b/>
          <w:snapToGrid w:val="0"/>
          <w:kern w:val="0"/>
          <w:sz w:val="44"/>
          <w:szCs w:val="44"/>
        </w:rPr>
      </w:pPr>
    </w:p>
    <w:p w14:paraId="3149B381">
      <w:pPr>
        <w:adjustRightInd w:val="0"/>
        <w:snapToGrid w:val="0"/>
        <w:spacing w:line="300" w:lineRule="auto"/>
        <w:rPr>
          <w:rFonts w:ascii="经典标宋简" w:eastAsia="经典标宋简"/>
          <w:b/>
          <w:snapToGrid w:val="0"/>
          <w:kern w:val="0"/>
          <w:sz w:val="44"/>
          <w:szCs w:val="44"/>
        </w:rPr>
      </w:pPr>
    </w:p>
    <w:p w14:paraId="4D7B5BB4">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14:paraId="016D2705">
      <w:pPr>
        <w:adjustRightInd w:val="0"/>
        <w:snapToGrid w:val="0"/>
        <w:spacing w:line="300" w:lineRule="auto"/>
        <w:jc w:val="center"/>
        <w:rPr>
          <w:rFonts w:ascii="经典等线简" w:eastAsia="经典等线简"/>
          <w:b/>
          <w:snapToGrid w:val="0"/>
          <w:kern w:val="0"/>
          <w:sz w:val="32"/>
        </w:rPr>
      </w:pPr>
    </w:p>
    <w:p w14:paraId="5C57A9EE">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SZZZ2025-QC0049</w:t>
      </w:r>
    </w:p>
    <w:p w14:paraId="4A1F0465">
      <w:pPr>
        <w:adjustRightInd w:val="0"/>
        <w:snapToGrid w:val="0"/>
        <w:spacing w:line="300" w:lineRule="auto"/>
        <w:jc w:val="center"/>
        <w:rPr>
          <w:rFonts w:ascii="经典等线简" w:eastAsia="经典等线简"/>
          <w:b/>
          <w:snapToGrid w:val="0"/>
          <w:kern w:val="0"/>
          <w:sz w:val="18"/>
          <w:szCs w:val="18"/>
        </w:rPr>
      </w:pPr>
    </w:p>
    <w:p w14:paraId="1505FFE1">
      <w:pPr>
        <w:adjustRightInd w:val="0"/>
        <w:snapToGrid w:val="0"/>
        <w:spacing w:line="300" w:lineRule="auto"/>
        <w:jc w:val="center"/>
        <w:rPr>
          <w:rFonts w:eastAsia="经典标宋简"/>
          <w:b/>
          <w:snapToGrid w:val="0"/>
          <w:kern w:val="0"/>
          <w:sz w:val="44"/>
        </w:rPr>
      </w:pPr>
    </w:p>
    <w:p w14:paraId="524D09B3">
      <w:pPr>
        <w:adjustRightInd w:val="0"/>
        <w:snapToGrid w:val="0"/>
        <w:spacing w:line="300" w:lineRule="auto"/>
        <w:jc w:val="center"/>
      </w:pPr>
      <w:r>
        <w:rPr>
          <w:rFonts w:eastAsia="经典标宋简"/>
          <w:b/>
          <w:snapToGrid w:val="0"/>
          <w:kern w:val="0"/>
          <w:sz w:val="44"/>
        </w:rPr>
        <w:t xml:space="preserve"> </w:t>
      </w:r>
    </w:p>
    <w:p w14:paraId="34ABDE6E"/>
    <w:p w14:paraId="5AA8BF39"/>
    <w:p w14:paraId="531E5592"/>
    <w:p w14:paraId="6FD29C33"/>
    <w:p w14:paraId="4C1AB13D"/>
    <w:p w14:paraId="150A0B06"/>
    <w:p w14:paraId="1556B535">
      <w:pPr>
        <w:pStyle w:val="29"/>
        <w:adjustRightInd w:val="0"/>
        <w:snapToGrid w:val="0"/>
        <w:spacing w:line="300" w:lineRule="auto"/>
        <w:ind w:hanging="835"/>
        <w:jc w:val="center"/>
        <w:rPr>
          <w:b/>
          <w:snapToGrid w:val="0"/>
          <w:sz w:val="30"/>
        </w:rPr>
      </w:pPr>
      <w:r>
        <w:rPr>
          <w:rFonts w:hint="eastAsia"/>
          <w:b/>
          <w:snapToGrid w:val="0"/>
          <w:sz w:val="30"/>
        </w:rPr>
        <w:t>二〇二</w:t>
      </w:r>
      <w:r>
        <w:rPr>
          <w:rFonts w:hint="eastAsia"/>
          <w:b/>
          <w:snapToGrid w:val="0"/>
          <w:sz w:val="30"/>
          <w:lang w:eastAsia="zh-CN"/>
        </w:rPr>
        <w:t>五</w:t>
      </w:r>
      <w:r>
        <w:rPr>
          <w:rFonts w:hint="eastAsia"/>
          <w:b/>
          <w:snapToGrid w:val="0"/>
          <w:sz w:val="30"/>
        </w:rPr>
        <w:t>年</w:t>
      </w:r>
      <w:r>
        <w:rPr>
          <w:rFonts w:hint="eastAsia"/>
          <w:b/>
          <w:snapToGrid w:val="0"/>
          <w:sz w:val="30"/>
          <w:lang w:val="en-US" w:eastAsia="zh-CN"/>
        </w:rPr>
        <w:t>二</w:t>
      </w:r>
      <w:r>
        <w:rPr>
          <w:rFonts w:hint="eastAsia"/>
          <w:b/>
          <w:snapToGrid w:val="0"/>
          <w:sz w:val="30"/>
        </w:rPr>
        <w:t>月</w:t>
      </w:r>
    </w:p>
    <w:p w14:paraId="3E569EB4"/>
    <w:p w14:paraId="092996B8">
      <w:pPr>
        <w:jc w:val="center"/>
        <w:rPr>
          <w:rFonts w:asciiTheme="minorEastAsia" w:hAnsiTheme="minorEastAsia" w:eastAsiaTheme="minorEastAsia"/>
          <w:b/>
          <w:bCs/>
          <w:sz w:val="44"/>
          <w:szCs w:val="44"/>
        </w:rPr>
      </w:pPr>
    </w:p>
    <w:p w14:paraId="4496843E">
      <w:pPr>
        <w:jc w:val="center"/>
        <w:rPr>
          <w:rFonts w:asciiTheme="minorEastAsia" w:hAnsiTheme="minorEastAsia" w:eastAsiaTheme="minorEastAsia"/>
          <w:b/>
          <w:bCs/>
          <w:sz w:val="44"/>
          <w:szCs w:val="44"/>
        </w:rPr>
      </w:pPr>
    </w:p>
    <w:p w14:paraId="025FDC4E">
      <w:pPr>
        <w:rPr>
          <w:rFonts w:hint="eastAsia" w:asciiTheme="minorEastAsia" w:hAnsiTheme="minorEastAsia" w:eastAsiaTheme="minorEastAsia"/>
          <w:b/>
          <w:bCs/>
          <w:sz w:val="44"/>
          <w:szCs w:val="44"/>
        </w:rPr>
      </w:pPr>
      <w:r>
        <w:rPr>
          <w:rFonts w:hint="eastAsia" w:asciiTheme="minorEastAsia" w:hAnsiTheme="minorEastAsia" w:eastAsiaTheme="minorEastAsia"/>
          <w:b/>
          <w:bCs/>
          <w:sz w:val="44"/>
          <w:szCs w:val="44"/>
        </w:rPr>
        <w:br w:type="page"/>
      </w:r>
    </w:p>
    <w:p w14:paraId="7FCF76B5">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0440CC1B">
      <w:pPr>
        <w:spacing w:line="360" w:lineRule="auto"/>
        <w:ind w:firstLine="480" w:firstLineChars="200"/>
        <w:rPr>
          <w:rFonts w:ascii="宋体" w:hAnsi="宋体"/>
          <w:sz w:val="24"/>
        </w:rPr>
      </w:pPr>
    </w:p>
    <w:p w14:paraId="196B4379">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4C02548C">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666F2A8">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740E6423">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4F0AF517">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1E4F68AB">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6BD287E9">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610F0BAA">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46BBBE05">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5ED03C48">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23397486">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22DD07EB">
      <w:pPr>
        <w:spacing w:line="440" w:lineRule="exact"/>
        <w:ind w:firstLine="480" w:firstLineChars="200"/>
        <w:rPr>
          <w:rFonts w:ascii="仿宋" w:hAnsi="仿宋" w:eastAsia="仿宋"/>
          <w:sz w:val="24"/>
        </w:rPr>
      </w:pPr>
    </w:p>
    <w:p w14:paraId="0FB27BB0">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6A61B452">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4E7EF73D">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3ECC482C">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702CCA7A">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1BB9234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3A79BB0E">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2C314B9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1947F046">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7756C67A">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272BEEE3">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17851081">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021EA6B2">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24B3DD6E">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3BCE75AE">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35B5BA7C">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7C0429C4">
      <w:pPr>
        <w:spacing w:line="440" w:lineRule="exact"/>
        <w:ind w:firstLine="480" w:firstLineChars="200"/>
        <w:rPr>
          <w:rFonts w:ascii="仿宋" w:hAnsi="仿宋" w:eastAsia="仿宋"/>
          <w:sz w:val="24"/>
        </w:rPr>
      </w:pPr>
    </w:p>
    <w:p w14:paraId="1B633041">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2CD039A1">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359050CA">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0B95D6BD">
      <w:pPr>
        <w:spacing w:line="440" w:lineRule="exact"/>
        <w:ind w:firstLine="426" w:firstLineChars="177"/>
        <w:rPr>
          <w:rFonts w:ascii="仿宋_GB2312" w:eastAsia="仿宋_GB2312" w:hAnsiTheme="minorEastAsia"/>
          <w:b/>
          <w:color w:val="FF0000"/>
          <w:sz w:val="24"/>
        </w:rPr>
      </w:pPr>
    </w:p>
    <w:p w14:paraId="6AEFB5E2">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投标供应商涉嫌存在串通投标等违法行为的，将书面报告财政主管部门依法处理。</w:t>
      </w:r>
    </w:p>
    <w:p w14:paraId="1AB0ADF4">
      <w:pPr>
        <w:spacing w:line="440" w:lineRule="exact"/>
        <w:ind w:firstLine="426" w:firstLineChars="177"/>
        <w:rPr>
          <w:rFonts w:ascii="仿宋_GB2312" w:eastAsia="仿宋_GB2312" w:hAnsiTheme="minorEastAsia"/>
          <w:b/>
          <w:color w:val="FF0000"/>
          <w:sz w:val="24"/>
        </w:rPr>
      </w:pPr>
    </w:p>
    <w:p w14:paraId="7975FB60">
      <w:pPr>
        <w:spacing w:line="440" w:lineRule="exact"/>
        <w:ind w:firstLine="426" w:firstLineChars="177"/>
        <w:rPr>
          <w:rFonts w:ascii="仿宋_GB2312" w:eastAsia="仿宋_GB2312" w:hAnsiTheme="minorEastAsia"/>
          <w:b/>
          <w:color w:val="FF0000"/>
          <w:sz w:val="24"/>
        </w:rPr>
      </w:pPr>
    </w:p>
    <w:p w14:paraId="0AACFF0F">
      <w:pPr>
        <w:spacing w:line="440" w:lineRule="exact"/>
        <w:ind w:firstLine="426" w:firstLineChars="177"/>
        <w:rPr>
          <w:rFonts w:ascii="仿宋_GB2312" w:eastAsia="仿宋_GB2312" w:hAnsiTheme="minorEastAsia"/>
          <w:b/>
          <w:color w:val="FF0000"/>
          <w:sz w:val="24"/>
        </w:rPr>
      </w:pPr>
    </w:p>
    <w:p w14:paraId="4FCD1789">
      <w:pPr>
        <w:spacing w:line="440" w:lineRule="exact"/>
        <w:ind w:firstLine="426" w:firstLineChars="177"/>
        <w:rPr>
          <w:rFonts w:ascii="仿宋_GB2312" w:eastAsia="仿宋_GB2312" w:hAnsiTheme="minorEastAsia"/>
          <w:b/>
          <w:color w:val="FF0000"/>
          <w:sz w:val="24"/>
        </w:rPr>
      </w:pPr>
    </w:p>
    <w:p w14:paraId="593FFA7B">
      <w:pPr>
        <w:spacing w:line="440" w:lineRule="exact"/>
        <w:ind w:firstLine="426" w:firstLineChars="177"/>
        <w:rPr>
          <w:rFonts w:ascii="仿宋_GB2312" w:eastAsia="仿宋_GB2312" w:hAnsiTheme="minorEastAsia"/>
          <w:b/>
          <w:color w:val="FF0000"/>
          <w:sz w:val="24"/>
        </w:rPr>
      </w:pPr>
    </w:p>
    <w:p w14:paraId="1C355F3B">
      <w:pPr>
        <w:spacing w:line="440" w:lineRule="exact"/>
        <w:ind w:firstLine="426" w:firstLineChars="177"/>
        <w:rPr>
          <w:rFonts w:ascii="仿宋_GB2312" w:eastAsia="仿宋_GB2312" w:hAnsiTheme="minorEastAsia"/>
          <w:b/>
          <w:color w:val="FF0000"/>
          <w:sz w:val="24"/>
        </w:rPr>
      </w:pPr>
    </w:p>
    <w:p w14:paraId="10CADA59">
      <w:pPr>
        <w:spacing w:line="440" w:lineRule="exact"/>
        <w:ind w:firstLine="426" w:firstLineChars="177"/>
        <w:rPr>
          <w:rFonts w:ascii="仿宋_GB2312" w:eastAsia="仿宋_GB2312" w:hAnsiTheme="minorEastAsia"/>
          <w:b/>
          <w:color w:val="FF0000"/>
          <w:sz w:val="24"/>
        </w:rPr>
      </w:pPr>
    </w:p>
    <w:p w14:paraId="537A6C53">
      <w:pPr>
        <w:spacing w:line="440" w:lineRule="exact"/>
        <w:ind w:firstLine="426" w:firstLineChars="177"/>
        <w:rPr>
          <w:rFonts w:ascii="仿宋_GB2312" w:eastAsia="仿宋_GB2312" w:hAnsiTheme="minorEastAsia"/>
          <w:b/>
          <w:color w:val="FF0000"/>
          <w:sz w:val="24"/>
        </w:rPr>
      </w:pPr>
    </w:p>
    <w:p w14:paraId="3E5CB156">
      <w:pPr>
        <w:spacing w:line="440" w:lineRule="exact"/>
        <w:ind w:firstLine="426" w:firstLineChars="177"/>
        <w:rPr>
          <w:rFonts w:ascii="仿宋_GB2312" w:eastAsia="仿宋_GB2312" w:hAnsiTheme="minorEastAsia"/>
          <w:b/>
          <w:color w:val="FF0000"/>
          <w:sz w:val="24"/>
        </w:rPr>
      </w:pPr>
    </w:p>
    <w:p w14:paraId="657A3BD7">
      <w:pPr>
        <w:spacing w:line="440" w:lineRule="exact"/>
        <w:ind w:firstLine="426" w:firstLineChars="177"/>
        <w:rPr>
          <w:rFonts w:ascii="仿宋_GB2312" w:eastAsia="仿宋_GB2312" w:hAnsiTheme="minorEastAsia"/>
          <w:b/>
          <w:color w:val="FF0000"/>
          <w:sz w:val="24"/>
        </w:rPr>
      </w:pPr>
    </w:p>
    <w:p w14:paraId="4E9032F7">
      <w:pPr>
        <w:spacing w:line="440" w:lineRule="exact"/>
        <w:ind w:firstLine="426" w:firstLineChars="177"/>
        <w:rPr>
          <w:rFonts w:ascii="仿宋_GB2312" w:eastAsia="仿宋_GB2312" w:hAnsiTheme="minorEastAsia"/>
          <w:b/>
          <w:color w:val="FF0000"/>
          <w:sz w:val="24"/>
        </w:rPr>
      </w:pPr>
    </w:p>
    <w:p w14:paraId="392AFDCE">
      <w:pPr>
        <w:spacing w:line="440" w:lineRule="exact"/>
        <w:ind w:firstLine="426" w:firstLineChars="177"/>
        <w:rPr>
          <w:rFonts w:ascii="仿宋_GB2312" w:eastAsia="仿宋_GB2312" w:hAnsiTheme="minorEastAsia"/>
          <w:b/>
          <w:color w:val="FF0000"/>
          <w:sz w:val="24"/>
        </w:rPr>
      </w:pPr>
    </w:p>
    <w:p w14:paraId="71F484EB">
      <w:pPr>
        <w:spacing w:line="440" w:lineRule="exact"/>
        <w:ind w:firstLine="426" w:firstLineChars="177"/>
        <w:rPr>
          <w:rFonts w:ascii="仿宋_GB2312" w:eastAsia="仿宋_GB2312" w:hAnsiTheme="minorEastAsia"/>
          <w:b/>
          <w:color w:val="FF0000"/>
          <w:sz w:val="24"/>
        </w:rPr>
      </w:pPr>
    </w:p>
    <w:p w14:paraId="3A789395">
      <w:pPr>
        <w:spacing w:line="440" w:lineRule="exact"/>
        <w:ind w:firstLine="426" w:firstLineChars="177"/>
        <w:rPr>
          <w:rFonts w:ascii="仿宋_GB2312" w:eastAsia="仿宋_GB2312" w:hAnsiTheme="minorEastAsia"/>
          <w:b/>
          <w:color w:val="FF0000"/>
          <w:sz w:val="24"/>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72773995">
          <w:pPr>
            <w:pStyle w:val="504"/>
            <w:jc w:val="center"/>
            <w:rPr>
              <w:rFonts w:ascii="Times New Roman" w:hAnsi="Times New Roman" w:eastAsia="宋体" w:cs="Times New Roman"/>
              <w:b w:val="0"/>
              <w:bCs w:val="0"/>
              <w:iCs/>
              <w:smallCaps/>
              <w:color w:val="auto"/>
              <w:kern w:val="2"/>
              <w:sz w:val="21"/>
              <w:szCs w:val="24"/>
              <w:lang w:val="zh-CN"/>
            </w:rPr>
          </w:pPr>
        </w:p>
        <w:p w14:paraId="2A541850">
          <w:pPr>
            <w:pStyle w:val="504"/>
            <w:jc w:val="center"/>
            <w:rPr>
              <w:rFonts w:ascii="Times New Roman" w:hAnsi="Times New Roman" w:eastAsia="宋体" w:cs="Times New Roman"/>
              <w:b w:val="0"/>
              <w:bCs w:val="0"/>
              <w:iCs/>
              <w:smallCaps/>
              <w:color w:val="auto"/>
              <w:kern w:val="2"/>
              <w:sz w:val="21"/>
              <w:szCs w:val="24"/>
              <w:lang w:val="zh-CN"/>
            </w:rPr>
          </w:pPr>
          <w:r>
            <w:rPr>
              <w:color w:val="000000" w:themeColor="text1"/>
              <w:lang w:val="zh-CN"/>
            </w:rPr>
            <w:t>目</w:t>
          </w:r>
          <w:r>
            <w:rPr>
              <w:rFonts w:hint="eastAsia"/>
              <w:color w:val="000000" w:themeColor="text1"/>
              <w:lang w:val="zh-CN"/>
            </w:rPr>
            <w:t xml:space="preserve">  </w:t>
          </w:r>
          <w:r>
            <w:rPr>
              <w:color w:val="000000" w:themeColor="text1"/>
              <w:lang w:val="zh-CN"/>
            </w:rPr>
            <w:t>录</w:t>
          </w:r>
        </w:p>
        <w:p w14:paraId="32036EEC">
          <w:pPr>
            <w:pStyle w:val="35"/>
            <w:tabs>
              <w:tab w:val="right" w:leader="dot" w:pos="9628"/>
            </w:tabs>
            <w:rPr>
              <w:rFonts w:ascii="仿宋_GB2312" w:eastAsia="仿宋_GB2312"/>
              <w:sz w:val="24"/>
            </w:rPr>
          </w:pPr>
        </w:p>
        <w:p w14:paraId="7B270614">
          <w:pPr>
            <w:pStyle w:val="35"/>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"_Toc135293159"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_Toc135293159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2817AB1B">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"_Toc135293160"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_Toc135293160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14:paraId="7F0BE842">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"_Toc135293161"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_Toc135293161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14:paraId="781B7079">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"_Toc135293162"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_Toc135293162 \h </w:instrText>
          </w:r>
          <w:r>
            <w:rPr>
              <w:rFonts w:hint="eastAsia" w:ascii="仿宋_GB2312" w:eastAsia="仿宋_GB2312"/>
              <w:sz w:val="24"/>
            </w:rPr>
            <w:fldChar w:fldCharType="separate"/>
          </w:r>
          <w:r>
            <w:rPr>
              <w:rFonts w:hint="eastAsia" w:ascii="仿宋_GB2312" w:eastAsia="仿宋_GB2312"/>
              <w:sz w:val="24"/>
            </w:rPr>
            <w:t>13</w:t>
          </w:r>
          <w:r>
            <w:rPr>
              <w:rFonts w:hint="eastAsia" w:ascii="仿宋_GB2312" w:eastAsia="仿宋_GB2312"/>
              <w:sz w:val="24"/>
            </w:rPr>
            <w:fldChar w:fldCharType="end"/>
          </w:r>
          <w:r>
            <w:rPr>
              <w:rFonts w:hint="eastAsia" w:ascii="仿宋_GB2312" w:eastAsia="仿宋_GB2312"/>
              <w:sz w:val="24"/>
            </w:rPr>
            <w:fldChar w:fldCharType="end"/>
          </w:r>
        </w:p>
        <w:p w14:paraId="27394B68">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"_Toc135293163"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_Toc135293163 \h </w:instrText>
          </w:r>
          <w:r>
            <w:rPr>
              <w:rFonts w:hint="eastAsia" w:ascii="仿宋_GB2312" w:eastAsia="仿宋_GB2312"/>
              <w:sz w:val="24"/>
            </w:rPr>
            <w:fldChar w:fldCharType="separate"/>
          </w:r>
          <w:r>
            <w:rPr>
              <w:rFonts w:hint="eastAsia" w:ascii="仿宋_GB2312" w:eastAsia="仿宋_GB2312"/>
              <w:sz w:val="24"/>
            </w:rPr>
            <w:t>13</w:t>
          </w:r>
          <w:r>
            <w:rPr>
              <w:rFonts w:hint="eastAsia" w:ascii="仿宋_GB2312" w:eastAsia="仿宋_GB2312"/>
              <w:sz w:val="24"/>
            </w:rPr>
            <w:fldChar w:fldCharType="end"/>
          </w:r>
          <w:r>
            <w:rPr>
              <w:rFonts w:hint="eastAsia" w:ascii="仿宋_GB2312" w:eastAsia="仿宋_GB2312"/>
              <w:sz w:val="24"/>
            </w:rPr>
            <w:fldChar w:fldCharType="end"/>
          </w:r>
        </w:p>
        <w:p w14:paraId="44164B36">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"_Toc135293164"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_Toc135293164 \h </w:instrText>
          </w:r>
          <w:r>
            <w:rPr>
              <w:rFonts w:hint="eastAsia" w:ascii="仿宋_GB2312" w:eastAsia="仿宋_GB2312"/>
              <w:sz w:val="24"/>
            </w:rPr>
            <w:fldChar w:fldCharType="separate"/>
          </w:r>
          <w:r>
            <w:rPr>
              <w:rFonts w:hint="eastAsia" w:ascii="仿宋_GB2312" w:eastAsia="仿宋_GB2312"/>
              <w:sz w:val="24"/>
            </w:rPr>
            <w:t>13</w:t>
          </w:r>
          <w:r>
            <w:rPr>
              <w:rFonts w:hint="eastAsia" w:ascii="仿宋_GB2312" w:eastAsia="仿宋_GB2312"/>
              <w:sz w:val="24"/>
            </w:rPr>
            <w:fldChar w:fldCharType="end"/>
          </w:r>
          <w:r>
            <w:rPr>
              <w:rFonts w:hint="eastAsia" w:ascii="仿宋_GB2312" w:eastAsia="仿宋_GB2312"/>
              <w:sz w:val="24"/>
            </w:rPr>
            <w:fldChar w:fldCharType="end"/>
          </w:r>
        </w:p>
        <w:p w14:paraId="4313B287">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"_Toc135293165"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_Toc135293165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14:paraId="5ECA0DDB">
          <w:pPr>
            <w:pStyle w:val="26"/>
            <w:tabs>
              <w:tab w:val="right" w:leader="dot" w:pos="9628"/>
            </w:tabs>
            <w:rPr>
              <w:rFonts w:ascii="仿宋_GB2312" w:eastAsia="仿宋_GB2312" w:hAnsiTheme="minorHAnsi" w:cstheme="minorBidi"/>
              <w:iCs w:val="0"/>
              <w:sz w:val="24"/>
            </w:rPr>
          </w:pPr>
          <w:r>
            <w:fldChar w:fldCharType="begin"/>
          </w:r>
          <w:r>
            <w:instrText xml:space="preserve"> HYPERLINK \l "_Toc135293166"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_Toc135293166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14:paraId="52D5610A">
          <w:pPr>
            <w:pStyle w:val="26"/>
            <w:tabs>
              <w:tab w:val="right" w:leader="dot" w:pos="9628"/>
            </w:tabs>
            <w:rPr>
              <w:rFonts w:ascii="仿宋_GB2312" w:eastAsia="仿宋_GB2312" w:hAnsiTheme="minorHAnsi" w:cstheme="minorBidi"/>
              <w:iCs w:val="0"/>
              <w:sz w:val="24"/>
            </w:rPr>
          </w:pPr>
          <w:r>
            <w:fldChar w:fldCharType="begin"/>
          </w:r>
          <w:r>
            <w:instrText xml:space="preserve"> HYPERLINK \l "_Toc135293167"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_Toc135293167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14:paraId="6328F319">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"_Toc135293168"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_Toc135293168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7E9FA014">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"_Toc135293169"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_Toc135293169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14:paraId="77ED781C">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"_Toc135293170"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_Toc135293170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14:paraId="67646875">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"_Toc135293171"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_Toc135293171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14:paraId="0D6665B7">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"_Toc135293172"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_Toc135293172 \h </w:instrText>
          </w:r>
          <w:r>
            <w:rPr>
              <w:rFonts w:hint="eastAsia" w:ascii="仿宋_GB2312" w:eastAsia="仿宋_GB2312"/>
              <w:sz w:val="24"/>
            </w:rPr>
            <w:fldChar w:fldCharType="separate"/>
          </w:r>
          <w:r>
            <w:rPr>
              <w:rFonts w:hint="eastAsia"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14:paraId="1A79B742">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"_Toc135293173"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_Toc135293173 \h </w:instrText>
          </w:r>
          <w:r>
            <w:rPr>
              <w:rFonts w:hint="eastAsia" w:ascii="仿宋_GB2312" w:eastAsia="仿宋_GB2312"/>
              <w:sz w:val="24"/>
            </w:rPr>
            <w:fldChar w:fldCharType="separate"/>
          </w:r>
          <w:r>
            <w:rPr>
              <w:rFonts w:hint="eastAsia"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14:paraId="17E2038A">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"_Toc135293174"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_Toc135293174 \h </w:instrText>
          </w:r>
          <w:r>
            <w:rPr>
              <w:rFonts w:hint="eastAsia" w:ascii="仿宋_GB2312" w:eastAsia="仿宋_GB2312"/>
              <w:sz w:val="24"/>
            </w:rPr>
            <w:fldChar w:fldCharType="separate"/>
          </w:r>
          <w:r>
            <w:rPr>
              <w:rFonts w:hint="eastAsia" w:ascii="仿宋_GB2312" w:eastAsia="仿宋_GB2312"/>
              <w:sz w:val="24"/>
            </w:rPr>
            <w:t>30</w:t>
          </w:r>
          <w:r>
            <w:rPr>
              <w:rFonts w:hint="eastAsia" w:ascii="仿宋_GB2312" w:eastAsia="仿宋_GB2312"/>
              <w:sz w:val="24"/>
            </w:rPr>
            <w:fldChar w:fldCharType="end"/>
          </w:r>
          <w:r>
            <w:rPr>
              <w:rFonts w:hint="eastAsia" w:ascii="仿宋_GB2312" w:eastAsia="仿宋_GB2312"/>
              <w:sz w:val="24"/>
            </w:rPr>
            <w:fldChar w:fldCharType="end"/>
          </w:r>
        </w:p>
        <w:p w14:paraId="401788CD">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"_Toc135293175"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_Toc135293175 \h </w:instrText>
          </w:r>
          <w:r>
            <w:rPr>
              <w:rFonts w:hint="eastAsia" w:ascii="仿宋_GB2312" w:eastAsia="仿宋_GB2312"/>
              <w:sz w:val="24"/>
            </w:rPr>
            <w:fldChar w:fldCharType="separate"/>
          </w:r>
          <w:r>
            <w:rPr>
              <w:rFonts w:hint="eastAsia" w:ascii="仿宋_GB2312" w:eastAsia="仿宋_GB2312"/>
              <w:sz w:val="24"/>
            </w:rPr>
            <w:t>32</w:t>
          </w:r>
          <w:r>
            <w:rPr>
              <w:rFonts w:hint="eastAsia" w:ascii="仿宋_GB2312" w:eastAsia="仿宋_GB2312"/>
              <w:sz w:val="24"/>
            </w:rPr>
            <w:fldChar w:fldCharType="end"/>
          </w:r>
          <w:r>
            <w:rPr>
              <w:rFonts w:hint="eastAsia" w:ascii="仿宋_GB2312" w:eastAsia="仿宋_GB2312"/>
              <w:sz w:val="24"/>
            </w:rPr>
            <w:fldChar w:fldCharType="end"/>
          </w:r>
        </w:p>
        <w:p w14:paraId="0D1DA098">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"_Toc135293176"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_Toc135293176 \h </w:instrText>
          </w:r>
          <w:r>
            <w:rPr>
              <w:rFonts w:hint="eastAsia" w:ascii="仿宋_GB2312" w:eastAsia="仿宋_GB2312"/>
              <w:sz w:val="24"/>
            </w:rPr>
            <w:fldChar w:fldCharType="separate"/>
          </w:r>
          <w:r>
            <w:rPr>
              <w:rFonts w:hint="eastAsia" w:ascii="仿宋_GB2312" w:eastAsia="仿宋_GB2312"/>
              <w:sz w:val="24"/>
            </w:rPr>
            <w:t>33</w:t>
          </w:r>
          <w:r>
            <w:rPr>
              <w:rFonts w:hint="eastAsia" w:ascii="仿宋_GB2312" w:eastAsia="仿宋_GB2312"/>
              <w:sz w:val="24"/>
            </w:rPr>
            <w:fldChar w:fldCharType="end"/>
          </w:r>
          <w:r>
            <w:rPr>
              <w:rFonts w:hint="eastAsia" w:ascii="仿宋_GB2312" w:eastAsia="仿宋_GB2312"/>
              <w:sz w:val="24"/>
            </w:rPr>
            <w:fldChar w:fldCharType="end"/>
          </w:r>
        </w:p>
        <w:p w14:paraId="0739C1A4">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"_Toc135293177"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_Toc135293177 \h </w:instrText>
          </w:r>
          <w:r>
            <w:rPr>
              <w:rFonts w:hint="eastAsia" w:ascii="仿宋_GB2312" w:eastAsia="仿宋_GB2312"/>
              <w:sz w:val="24"/>
            </w:rPr>
            <w:fldChar w:fldCharType="separate"/>
          </w:r>
          <w:r>
            <w:rPr>
              <w:rFonts w:hint="eastAsia"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14:paraId="65AD4703">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"_Toc135293178"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_Toc135293178 \h </w:instrText>
          </w:r>
          <w:r>
            <w:rPr>
              <w:rFonts w:hint="eastAsia" w:ascii="仿宋_GB2312" w:eastAsia="仿宋_GB2312"/>
              <w:sz w:val="24"/>
            </w:rPr>
            <w:fldChar w:fldCharType="separate"/>
          </w:r>
          <w:r>
            <w:rPr>
              <w:rFonts w:hint="eastAsia"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14:paraId="128AB410">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"_Toc135293179"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_Toc135293179 \h </w:instrText>
          </w:r>
          <w:r>
            <w:rPr>
              <w:rFonts w:hint="eastAsia" w:ascii="仿宋_GB2312" w:eastAsia="仿宋_GB2312"/>
              <w:sz w:val="24"/>
            </w:rPr>
            <w:fldChar w:fldCharType="separate"/>
          </w:r>
          <w:r>
            <w:rPr>
              <w:rFonts w:hint="eastAsia"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14:paraId="27459C4D">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"_Toc135293180"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_Toc135293180 \h </w:instrText>
          </w:r>
          <w:r>
            <w:rPr>
              <w:rFonts w:hint="eastAsia" w:ascii="仿宋_GB2312" w:eastAsia="仿宋_GB2312"/>
              <w:sz w:val="24"/>
            </w:rPr>
            <w:fldChar w:fldCharType="separate"/>
          </w:r>
          <w:r>
            <w:rPr>
              <w:rFonts w:hint="eastAsia" w:ascii="仿宋_GB2312" w:eastAsia="仿宋_GB2312"/>
              <w:sz w:val="24"/>
            </w:rPr>
            <w:t>39</w:t>
          </w:r>
          <w:r>
            <w:rPr>
              <w:rFonts w:hint="eastAsia" w:ascii="仿宋_GB2312" w:eastAsia="仿宋_GB2312"/>
              <w:sz w:val="24"/>
            </w:rPr>
            <w:fldChar w:fldCharType="end"/>
          </w:r>
          <w:r>
            <w:rPr>
              <w:rFonts w:hint="eastAsia" w:ascii="仿宋_GB2312" w:eastAsia="仿宋_GB2312"/>
              <w:sz w:val="24"/>
            </w:rPr>
            <w:fldChar w:fldCharType="end"/>
          </w:r>
        </w:p>
        <w:p w14:paraId="0031C428">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"_Toc135293181"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_Toc135293181 \h </w:instrText>
          </w:r>
          <w:r>
            <w:rPr>
              <w:rFonts w:hint="eastAsia" w:ascii="仿宋_GB2312" w:eastAsia="仿宋_GB2312"/>
              <w:sz w:val="24"/>
            </w:rPr>
            <w:fldChar w:fldCharType="separate"/>
          </w:r>
          <w:r>
            <w:rPr>
              <w:rFonts w:hint="eastAsia" w:ascii="仿宋_GB2312" w:eastAsia="仿宋_GB2312"/>
              <w:sz w:val="24"/>
            </w:rPr>
            <w:t>41</w:t>
          </w:r>
          <w:r>
            <w:rPr>
              <w:rFonts w:hint="eastAsia" w:ascii="仿宋_GB2312" w:eastAsia="仿宋_GB2312"/>
              <w:sz w:val="24"/>
            </w:rPr>
            <w:fldChar w:fldCharType="end"/>
          </w:r>
          <w:r>
            <w:rPr>
              <w:rFonts w:hint="eastAsia" w:ascii="仿宋_GB2312" w:eastAsia="仿宋_GB2312"/>
              <w:sz w:val="24"/>
            </w:rPr>
            <w:fldChar w:fldCharType="end"/>
          </w:r>
        </w:p>
        <w:p w14:paraId="54D89591">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"_Toc135293192"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_Toc135293192 \h </w:instrText>
          </w:r>
          <w:r>
            <w:rPr>
              <w:rFonts w:hint="eastAsia" w:ascii="仿宋_GB2312" w:eastAsia="仿宋_GB2312"/>
              <w:sz w:val="24"/>
            </w:rPr>
            <w:fldChar w:fldCharType="separate"/>
          </w:r>
          <w:r>
            <w:rPr>
              <w:rFonts w:hint="eastAsia" w:ascii="仿宋_GB2312" w:eastAsia="仿宋_GB2312"/>
              <w:sz w:val="24"/>
            </w:rPr>
            <w:t>65</w:t>
          </w:r>
          <w:r>
            <w:rPr>
              <w:rFonts w:hint="eastAsia" w:ascii="仿宋_GB2312" w:eastAsia="仿宋_GB2312"/>
              <w:sz w:val="24"/>
            </w:rPr>
            <w:fldChar w:fldCharType="end"/>
          </w:r>
          <w:r>
            <w:rPr>
              <w:rFonts w:hint="eastAsia" w:ascii="仿宋_GB2312" w:eastAsia="仿宋_GB2312"/>
              <w:sz w:val="24"/>
            </w:rPr>
            <w:fldChar w:fldCharType="end"/>
          </w:r>
        </w:p>
        <w:p w14:paraId="59A9BFF0">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"_Toc135293193"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_Toc135293193 \h </w:instrText>
          </w:r>
          <w:r>
            <w:rPr>
              <w:rFonts w:hint="eastAsia" w:ascii="仿宋_GB2312" w:eastAsia="仿宋_GB2312"/>
              <w:sz w:val="24"/>
            </w:rPr>
            <w:fldChar w:fldCharType="separate"/>
          </w:r>
          <w:r>
            <w:rPr>
              <w:rFonts w:hint="eastAsia" w:ascii="仿宋_GB2312" w:eastAsia="仿宋_GB2312"/>
              <w:sz w:val="24"/>
            </w:rPr>
            <w:t>68</w:t>
          </w:r>
          <w:r>
            <w:rPr>
              <w:rFonts w:hint="eastAsia" w:ascii="仿宋_GB2312" w:eastAsia="仿宋_GB2312"/>
              <w:sz w:val="24"/>
            </w:rPr>
            <w:fldChar w:fldCharType="end"/>
          </w:r>
          <w:r>
            <w:rPr>
              <w:rFonts w:hint="eastAsia" w:ascii="仿宋_GB2312" w:eastAsia="仿宋_GB2312"/>
              <w:sz w:val="24"/>
            </w:rPr>
            <w:fldChar w:fldCharType="end"/>
          </w:r>
        </w:p>
        <w:p w14:paraId="20D6A3C5">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"_Toc135293194"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_Toc135293194 \h </w:instrText>
          </w:r>
          <w:r>
            <w:rPr>
              <w:rFonts w:hint="eastAsia" w:ascii="仿宋_GB2312" w:eastAsia="仿宋_GB2312"/>
              <w:sz w:val="24"/>
            </w:rPr>
            <w:fldChar w:fldCharType="separate"/>
          </w:r>
          <w:r>
            <w:rPr>
              <w:rFonts w:hint="eastAsia" w:ascii="仿宋_GB2312" w:eastAsia="仿宋_GB2312"/>
              <w:sz w:val="24"/>
            </w:rPr>
            <w:t>68</w:t>
          </w:r>
          <w:r>
            <w:rPr>
              <w:rFonts w:hint="eastAsia" w:ascii="仿宋_GB2312" w:eastAsia="仿宋_GB2312"/>
              <w:sz w:val="24"/>
            </w:rPr>
            <w:fldChar w:fldCharType="end"/>
          </w:r>
          <w:r>
            <w:rPr>
              <w:rFonts w:hint="eastAsia" w:ascii="仿宋_GB2312" w:eastAsia="仿宋_GB2312"/>
              <w:sz w:val="24"/>
            </w:rPr>
            <w:fldChar w:fldCharType="end"/>
          </w:r>
        </w:p>
        <w:p w14:paraId="2065CF1C">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"_Toc135293195"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_Toc135293195 \h </w:instrText>
          </w:r>
          <w:r>
            <w:rPr>
              <w:rFonts w:hint="eastAsia" w:ascii="仿宋_GB2312" w:eastAsia="仿宋_GB2312"/>
              <w:sz w:val="24"/>
            </w:rPr>
            <w:fldChar w:fldCharType="separate"/>
          </w:r>
          <w:r>
            <w:rPr>
              <w:rFonts w:hint="eastAsia" w:ascii="仿宋_GB2312" w:eastAsia="仿宋_GB2312"/>
              <w:sz w:val="24"/>
            </w:rPr>
            <w:t>72</w:t>
          </w:r>
          <w:r>
            <w:rPr>
              <w:rFonts w:hint="eastAsia" w:ascii="仿宋_GB2312" w:eastAsia="仿宋_GB2312"/>
              <w:sz w:val="24"/>
            </w:rPr>
            <w:fldChar w:fldCharType="end"/>
          </w:r>
          <w:r>
            <w:rPr>
              <w:rFonts w:hint="eastAsia" w:ascii="仿宋_GB2312" w:eastAsia="仿宋_GB2312"/>
              <w:sz w:val="24"/>
            </w:rPr>
            <w:fldChar w:fldCharType="end"/>
          </w:r>
        </w:p>
        <w:p w14:paraId="34F7FC4F">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"_Toc135293196"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_Toc135293196 \h </w:instrText>
          </w:r>
          <w:r>
            <w:rPr>
              <w:rFonts w:hint="eastAsia" w:ascii="仿宋_GB2312" w:eastAsia="仿宋_GB2312"/>
              <w:sz w:val="24"/>
            </w:rPr>
            <w:fldChar w:fldCharType="separate"/>
          </w:r>
          <w:r>
            <w:rPr>
              <w:rFonts w:hint="eastAsia" w:ascii="仿宋_GB2312" w:eastAsia="仿宋_GB2312"/>
              <w:sz w:val="24"/>
            </w:rPr>
            <w:t>75</w:t>
          </w:r>
          <w:r>
            <w:rPr>
              <w:rFonts w:hint="eastAsia" w:ascii="仿宋_GB2312" w:eastAsia="仿宋_GB2312"/>
              <w:sz w:val="24"/>
            </w:rPr>
            <w:fldChar w:fldCharType="end"/>
          </w:r>
          <w:r>
            <w:rPr>
              <w:rFonts w:hint="eastAsia" w:ascii="仿宋_GB2312" w:eastAsia="仿宋_GB2312"/>
              <w:sz w:val="24"/>
            </w:rPr>
            <w:fldChar w:fldCharType="end"/>
          </w:r>
        </w:p>
        <w:p w14:paraId="1F143E96">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"_Toc135293197"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_Toc135293197 \h </w:instrText>
          </w:r>
          <w:r>
            <w:rPr>
              <w:rFonts w:hint="eastAsia" w:ascii="仿宋_GB2312" w:eastAsia="仿宋_GB2312"/>
              <w:sz w:val="24"/>
            </w:rPr>
            <w:fldChar w:fldCharType="separate"/>
          </w:r>
          <w:r>
            <w:rPr>
              <w:rFonts w:hint="eastAsia" w:ascii="仿宋_GB2312" w:eastAsia="仿宋_GB2312"/>
              <w:sz w:val="24"/>
            </w:rPr>
            <w:t>78</w:t>
          </w:r>
          <w:r>
            <w:rPr>
              <w:rFonts w:hint="eastAsia" w:ascii="仿宋_GB2312" w:eastAsia="仿宋_GB2312"/>
              <w:sz w:val="24"/>
            </w:rPr>
            <w:fldChar w:fldCharType="end"/>
          </w:r>
          <w:r>
            <w:rPr>
              <w:rFonts w:hint="eastAsia" w:ascii="仿宋_GB2312" w:eastAsia="仿宋_GB2312"/>
              <w:sz w:val="24"/>
            </w:rPr>
            <w:fldChar w:fldCharType="end"/>
          </w:r>
        </w:p>
        <w:p w14:paraId="5142B986">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"_Toc135293198"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_Toc135293198 \h </w:instrText>
          </w:r>
          <w:r>
            <w:rPr>
              <w:rFonts w:hint="eastAsia" w:ascii="仿宋_GB2312" w:eastAsia="仿宋_GB2312"/>
              <w:sz w:val="24"/>
            </w:rPr>
            <w:fldChar w:fldCharType="separate"/>
          </w:r>
          <w:r>
            <w:rPr>
              <w:rFonts w:hint="eastAsia" w:ascii="仿宋_GB2312" w:eastAsia="仿宋_GB2312"/>
              <w:sz w:val="24"/>
            </w:rPr>
            <w:t>80</w:t>
          </w:r>
          <w:r>
            <w:rPr>
              <w:rFonts w:hint="eastAsia" w:ascii="仿宋_GB2312" w:eastAsia="仿宋_GB2312"/>
              <w:sz w:val="24"/>
            </w:rPr>
            <w:fldChar w:fldCharType="end"/>
          </w:r>
          <w:r>
            <w:rPr>
              <w:rFonts w:hint="eastAsia" w:ascii="仿宋_GB2312" w:eastAsia="仿宋_GB2312"/>
              <w:sz w:val="24"/>
            </w:rPr>
            <w:fldChar w:fldCharType="end"/>
          </w:r>
        </w:p>
        <w:p w14:paraId="144798B7">
          <w:pPr>
            <w:pStyle w:val="42"/>
            <w:tabs>
              <w:tab w:val="right" w:leader="dot" w:pos="9628"/>
            </w:tabs>
            <w:spacing w:line="360" w:lineRule="exact"/>
          </w:pPr>
          <w:r>
            <w:rPr>
              <w:rFonts w:hint="eastAsia" w:ascii="仿宋_GB2312" w:eastAsia="仿宋_GB2312"/>
              <w:sz w:val="24"/>
            </w:rPr>
            <w:fldChar w:fldCharType="end"/>
          </w:r>
        </w:p>
      </w:sdtContent>
    </w:sdt>
    <w:p w14:paraId="0FAC488F"/>
    <w:p w14:paraId="79C735DD"/>
    <w:p w14:paraId="450D02A6">
      <w:pPr>
        <w:tabs>
          <w:tab w:val="left" w:pos="3660"/>
        </w:tabs>
      </w:pPr>
    </w:p>
    <w:p w14:paraId="347E06E4">
      <w:pPr>
        <w:tabs>
          <w:tab w:val="left" w:pos="3660"/>
        </w:tabs>
      </w:pPr>
      <w:r>
        <w:tab/>
      </w:r>
    </w:p>
    <w:p w14:paraId="439DE394">
      <w:pPr>
        <w:pStyle w:val="3"/>
        <w:keepNext w:val="0"/>
        <w:keepLines w:val="0"/>
        <w:pageBreakBefore w:val="0"/>
        <w:widowControl w:val="0"/>
        <w:kinsoku/>
        <w:wordWrap/>
        <w:overflowPunct/>
        <w:topLinePunct w:val="0"/>
        <w:autoSpaceDE/>
        <w:autoSpaceDN/>
        <w:bidi w:val="0"/>
        <w:textAlignment w:val="auto"/>
      </w:pPr>
      <w:bookmarkStart w:id="0" w:name="_Toc135293159"/>
      <w:r>
        <w:rPr>
          <w:rFonts w:hint="eastAsia"/>
        </w:rPr>
        <w:t>第一章  投标邀请</w:t>
      </w:r>
      <w:bookmarkEnd w:id="0"/>
    </w:p>
    <w:p w14:paraId="75889EFC">
      <w:pPr>
        <w:keepNext w:val="0"/>
        <w:keepLines w:val="0"/>
        <w:pageBreakBefore w:val="0"/>
        <w:widowControl w:val="0"/>
        <w:pBdr>
          <w:top w:val="single" w:color="auto" w:sz="4" w:space="1"/>
          <w:left w:val="single" w:color="auto" w:sz="4" w:space="0"/>
          <w:bottom w:val="single" w:color="auto" w:sz="4" w:space="1"/>
          <w:right w:val="single" w:color="auto" w:sz="4" w:space="4"/>
        </w:pBdr>
        <w:kinsoku/>
        <w:wordWrap/>
        <w:overflowPunct/>
        <w:topLinePunct w:val="0"/>
        <w:autoSpaceDE/>
        <w:autoSpaceDN/>
        <w:bidi w:val="0"/>
        <w:spacing w:line="360" w:lineRule="auto"/>
        <w:ind w:firstLine="420" w:firstLineChars="200"/>
        <w:textAlignment w:val="auto"/>
        <w:rPr>
          <w:rFonts w:ascii="宋体" w:hAnsi="宋体" w:cs="Arial Unicode MS"/>
          <w:snapToGrid w:val="0"/>
          <w:kern w:val="0"/>
          <w:szCs w:val="21"/>
        </w:rPr>
      </w:pPr>
      <w:r>
        <w:rPr>
          <w:rFonts w:hint="eastAsia" w:ascii="宋体" w:hAnsi="宋体" w:cs="Arial Unicode MS"/>
          <w:snapToGrid w:val="0"/>
          <w:kern w:val="0"/>
          <w:szCs w:val="21"/>
        </w:rPr>
        <w:t>项目概况</w:t>
      </w:r>
    </w:p>
    <w:p w14:paraId="21915AF3">
      <w:pPr>
        <w:keepNext w:val="0"/>
        <w:keepLines w:val="0"/>
        <w:pageBreakBefore w:val="0"/>
        <w:widowControl w:val="0"/>
        <w:pBdr>
          <w:top w:val="single" w:color="auto" w:sz="4" w:space="1"/>
          <w:left w:val="single" w:color="auto" w:sz="4" w:space="0"/>
          <w:bottom w:val="single" w:color="auto" w:sz="4" w:space="1"/>
          <w:right w:val="single" w:color="auto" w:sz="4" w:space="4"/>
        </w:pBdr>
        <w:kinsoku/>
        <w:wordWrap/>
        <w:overflowPunct/>
        <w:topLinePunct w:val="0"/>
        <w:autoSpaceDE/>
        <w:autoSpaceDN/>
        <w:bidi w:val="0"/>
        <w:spacing w:line="360" w:lineRule="auto"/>
        <w:ind w:firstLine="420" w:firstLineChars="200"/>
        <w:textAlignment w:val="auto"/>
        <w:rPr>
          <w:rFonts w:ascii="宋体" w:hAnsi="宋体" w:cs="Arial Unicode MS"/>
          <w:snapToGrid w:val="0"/>
          <w:kern w:val="0"/>
          <w:szCs w:val="21"/>
        </w:rPr>
      </w:pPr>
      <w:r>
        <w:rPr>
          <w:rFonts w:hint="eastAsia" w:ascii="宋体" w:hAnsi="宋体"/>
          <w:snapToGrid w:val="0"/>
          <w:szCs w:val="21"/>
          <w:u w:val="single"/>
          <w:lang w:eastAsia="zh-CN"/>
        </w:rPr>
        <w:t>兽用疫苗冷链配送服务</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lang w:eastAsia="zh-CN"/>
        </w:rPr>
        <w:t>2025</w:t>
      </w:r>
      <w:r>
        <w:rPr>
          <w:rFonts w:hint="eastAsia" w:ascii="宋体" w:hAnsi="宋体" w:cs="Arial Unicode MS"/>
          <w:snapToGrid w:val="0"/>
          <w:kern w:val="0"/>
          <w:szCs w:val="21"/>
          <w:u w:val="single"/>
        </w:rPr>
        <w:t>年</w:t>
      </w:r>
      <w:r>
        <w:rPr>
          <w:rFonts w:hint="eastAsia" w:ascii="宋体" w:hAnsi="宋体" w:cs="Arial Unicode MS"/>
          <w:snapToGrid w:val="0"/>
          <w:kern w:val="0"/>
          <w:szCs w:val="21"/>
          <w:u w:val="single"/>
          <w:lang w:val="en-US" w:eastAsia="zh-CN"/>
        </w:rPr>
        <w:t>03</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10</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09</w:t>
      </w:r>
      <w:r>
        <w:rPr>
          <w:rFonts w:hint="eastAsia" w:ascii="宋体" w:hAnsi="宋体" w:cs="Arial Unicode MS"/>
          <w:snapToGrid w:val="0"/>
          <w:kern w:val="0"/>
          <w:szCs w:val="21"/>
          <w:u w:val="single"/>
        </w:rPr>
        <w:t>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2179B3A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宋体" w:hAnsi="宋体" w:cs="Arial Unicode MS"/>
          <w:snapToGrid w:val="0"/>
          <w:kern w:val="0"/>
          <w:szCs w:val="21"/>
        </w:rPr>
      </w:pPr>
    </w:p>
    <w:p w14:paraId="464E8ED0">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E130AD0">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SZZZ2025-QC0049</w:t>
      </w:r>
    </w:p>
    <w:p w14:paraId="17E6EF6A">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兽用疫苗冷链配送服务</w:t>
      </w:r>
    </w:p>
    <w:p w14:paraId="61B89768">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4A9F9EE1">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lang w:eastAsia="zh-CN"/>
        </w:rPr>
        <w:t>600,000.00</w:t>
      </w:r>
      <w:r>
        <w:rPr>
          <w:rFonts w:hint="eastAsia" w:ascii="宋体" w:hAnsi="宋体" w:eastAsia="宋体"/>
          <w:snapToGrid w:val="0"/>
          <w:color w:val="auto"/>
          <w:sz w:val="21"/>
          <w:szCs w:val="21"/>
        </w:rPr>
        <w:t>元</w:t>
      </w:r>
    </w:p>
    <w:p w14:paraId="36134925">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lang w:eastAsia="zh-CN"/>
        </w:rPr>
        <w:t>600,000.00</w:t>
      </w:r>
      <w:r>
        <w:rPr>
          <w:rFonts w:hint="eastAsia" w:ascii="宋体" w:hAnsi="宋体" w:eastAsia="宋体"/>
          <w:snapToGrid w:val="0"/>
          <w:color w:val="auto"/>
          <w:sz w:val="21"/>
          <w:szCs w:val="21"/>
        </w:rPr>
        <w:t>元</w:t>
      </w:r>
    </w:p>
    <w:p w14:paraId="39FF4180">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14:paraId="4EB3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37BB1A96">
            <w:pPr>
              <w:pStyle w:val="46"/>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rFonts w:hint="eastAsia"/>
                <w:sz w:val="21"/>
              </w:rPr>
              <w:t>序号</w:t>
            </w:r>
          </w:p>
        </w:tc>
        <w:tc>
          <w:tcPr>
            <w:tcW w:w="3287" w:type="dxa"/>
            <w:shd w:val="clear" w:color="auto" w:fill="ABCDEF"/>
            <w:vAlign w:val="center"/>
          </w:tcPr>
          <w:p w14:paraId="27CC0B5E">
            <w:pPr>
              <w:pStyle w:val="46"/>
              <w:keepNext w:val="0"/>
              <w:keepLines w:val="0"/>
              <w:pageBreakBefore w:val="0"/>
              <w:widowControl w:val="0"/>
              <w:kinsoku/>
              <w:wordWrap/>
              <w:overflowPunct/>
              <w:topLinePunct w:val="0"/>
              <w:autoSpaceDE/>
              <w:autoSpaceDN/>
              <w:bidi w:val="0"/>
              <w:spacing w:line="360" w:lineRule="auto"/>
              <w:jc w:val="center"/>
              <w:textAlignment w:val="auto"/>
              <w:rPr>
                <w:sz w:val="21"/>
              </w:rPr>
            </w:pPr>
            <w:r>
              <w:rPr>
                <w:sz w:val="21"/>
              </w:rPr>
              <w:t>标的名称</w:t>
            </w:r>
          </w:p>
        </w:tc>
        <w:tc>
          <w:tcPr>
            <w:tcW w:w="921" w:type="dxa"/>
            <w:shd w:val="clear" w:color="auto" w:fill="ABCDEF"/>
            <w:vAlign w:val="center"/>
          </w:tcPr>
          <w:p w14:paraId="1DB556DE">
            <w:pPr>
              <w:pStyle w:val="46"/>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sz w:val="21"/>
              </w:rPr>
              <w:t>数量</w:t>
            </w:r>
          </w:p>
        </w:tc>
        <w:tc>
          <w:tcPr>
            <w:tcW w:w="922" w:type="dxa"/>
            <w:shd w:val="clear" w:color="auto" w:fill="ABCDEF"/>
            <w:vAlign w:val="center"/>
          </w:tcPr>
          <w:p w14:paraId="5B3524EA">
            <w:pPr>
              <w:pStyle w:val="46"/>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sz w:val="21"/>
              </w:rPr>
              <w:t>单位</w:t>
            </w:r>
          </w:p>
        </w:tc>
        <w:tc>
          <w:tcPr>
            <w:tcW w:w="2693" w:type="dxa"/>
            <w:shd w:val="clear" w:color="auto" w:fill="ABCDEF"/>
            <w:vAlign w:val="center"/>
          </w:tcPr>
          <w:p w14:paraId="03D25C28">
            <w:pPr>
              <w:pStyle w:val="46"/>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rFonts w:hint="eastAsia"/>
                <w:sz w:val="21"/>
              </w:rPr>
              <w:t>简要技术需求或服务要求</w:t>
            </w:r>
          </w:p>
        </w:tc>
        <w:tc>
          <w:tcPr>
            <w:tcW w:w="1276" w:type="dxa"/>
            <w:shd w:val="clear" w:color="auto" w:fill="ABCDEF"/>
            <w:vAlign w:val="center"/>
          </w:tcPr>
          <w:p w14:paraId="5DB4EF26">
            <w:pPr>
              <w:pStyle w:val="46"/>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sz w:val="21"/>
              </w:rPr>
              <w:t>备注</w:t>
            </w:r>
          </w:p>
        </w:tc>
      </w:tr>
      <w:tr w14:paraId="5861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0" w:hRule="atLeast"/>
        </w:trPr>
        <w:tc>
          <w:tcPr>
            <w:tcW w:w="682" w:type="dxa"/>
            <w:shd w:val="clear" w:color="auto" w:fill="auto"/>
            <w:vAlign w:val="center"/>
          </w:tcPr>
          <w:p w14:paraId="4A9E8FEB">
            <w:pPr>
              <w:pStyle w:val="46"/>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14:paraId="438FE457">
            <w:pPr>
              <w:pStyle w:val="46"/>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sz w:val="21"/>
                <w:lang w:eastAsia="zh-CN"/>
              </w:rPr>
            </w:pPr>
            <w:r>
              <w:rPr>
                <w:rFonts w:hint="eastAsia" w:ascii="宋体" w:hAnsi="宋体" w:eastAsiaTheme="minorEastAsia"/>
                <w:snapToGrid w:val="0"/>
                <w:sz w:val="21"/>
                <w:szCs w:val="21"/>
                <w:lang w:eastAsia="zh-CN"/>
              </w:rPr>
              <w:t>兽用疫苗冷链配送服务</w:t>
            </w:r>
          </w:p>
        </w:tc>
        <w:tc>
          <w:tcPr>
            <w:tcW w:w="921" w:type="dxa"/>
            <w:shd w:val="clear" w:color="auto" w:fill="auto"/>
            <w:vAlign w:val="center"/>
          </w:tcPr>
          <w:p w14:paraId="5869E30D">
            <w:pPr>
              <w:pStyle w:val="46"/>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14:paraId="54A0A16B">
            <w:pPr>
              <w:pStyle w:val="46"/>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64AE1F03">
            <w:pPr>
              <w:pStyle w:val="46"/>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38FF4C85">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eastAsiaTheme="minorEastAsia"/>
              </w:rPr>
            </w:pPr>
            <w:r>
              <w:rPr>
                <w:rFonts w:hint="eastAsia" w:asciiTheme="minorEastAsia" w:hAnsiTheme="minorEastAsia" w:eastAsiaTheme="minorEastAsia"/>
              </w:rPr>
              <w:t>无</w:t>
            </w:r>
          </w:p>
        </w:tc>
      </w:tr>
    </w:tbl>
    <w:p w14:paraId="44BD584F">
      <w:pPr>
        <w:pStyle w:val="453"/>
        <w:keepNext w:val="0"/>
        <w:keepLines w:val="0"/>
        <w:pageBreakBefore w:val="0"/>
        <w:widowControl w:val="0"/>
        <w:kinsoku/>
        <w:wordWrap/>
        <w:overflowPunct/>
        <w:topLinePunct w:val="0"/>
        <w:autoSpaceDE/>
        <w:autoSpaceDN/>
        <w:bidi w:val="0"/>
        <w:adjustRightInd w:val="0"/>
        <w:snapToGrid w:val="0"/>
        <w:spacing w:beforeLines="5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73FE0966">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0B1F3DCA">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b/>
          <w:snapToGrid w:val="0"/>
          <w:color w:val="auto"/>
          <w:sz w:val="21"/>
          <w:szCs w:val="21"/>
        </w:rPr>
      </w:pPr>
    </w:p>
    <w:p w14:paraId="5ED4E31F">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5AC4DE4">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的营业执照或法人证书等证明材料复印件或扫描件以及《政府采购投标及履约承诺函》</w:t>
      </w:r>
      <w:r>
        <w:rPr>
          <w:rFonts w:hint="eastAsia" w:asciiTheme="minorEastAsia" w:hAnsiTheme="minorEastAsia" w:eastAsiaTheme="minorEastAsia"/>
          <w:snapToGrid w:val="0"/>
          <w:color w:val="auto"/>
          <w:sz w:val="21"/>
          <w:lang w:eastAsia="zh-CN"/>
        </w:rPr>
        <w:t>，均</w:t>
      </w:r>
      <w:r>
        <w:rPr>
          <w:rFonts w:hint="eastAsia" w:asciiTheme="minorEastAsia" w:hAnsiTheme="minorEastAsia" w:eastAsiaTheme="minorEastAsia"/>
          <w:snapToGrid w:val="0"/>
          <w:color w:val="auto"/>
          <w:sz w:val="21"/>
        </w:rPr>
        <w:t>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696A2E34">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本项目属于专门面向中小微企业采购的项目（提供符合要求的《中小企业声明函》，且供应商属于中型企业、小型企业或微型企业；如供应商为残疾人福利性单位或监狱企业，视同小型、微型企业，提供《残疾人福利性单位声明函》或《监狱企业声明函》及监狱企业证明文件亦视为符合）。</w:t>
      </w:r>
    </w:p>
    <w:p w14:paraId="17D30408">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14:paraId="5E46EF06">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507FB883">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534E0493">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54668B3E">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04CA967D">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E42ACBA">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70312481">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（7）本项目不接受联合体投标，不允许非法分包或转包。</w:t>
      </w:r>
    </w:p>
    <w:p w14:paraId="760340FB">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5BD74432">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1FB63BE7">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02</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25</w:t>
      </w:r>
      <w:r>
        <w:rPr>
          <w:rFonts w:hint="eastAsia" w:ascii="宋体" w:hAnsi="宋体" w:eastAsia="宋体"/>
          <w:snapToGrid w:val="0"/>
          <w:color w:val="auto"/>
          <w:sz w:val="21"/>
          <w:szCs w:val="21"/>
          <w:u w:val="single"/>
        </w:rPr>
        <w:t>日至</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03</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04</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6BEC17F">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06231B21">
      <w:pPr>
        <w:keepNext w:val="0"/>
        <w:keepLines w:val="0"/>
        <w:pageBreakBefore w:val="0"/>
        <w:widowControl w:val="0"/>
        <w:kinsoku/>
        <w:wordWrap/>
        <w:overflowPunct/>
        <w:topLinePunct w:val="0"/>
        <w:autoSpaceDE/>
        <w:autoSpaceDN/>
        <w:bidi w:val="0"/>
        <w:adjustRightInd w:val="0"/>
        <w:snapToGrid w:val="0"/>
        <w:spacing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4795D7E8">
      <w:pPr>
        <w:keepNext w:val="0"/>
        <w:keepLines w:val="0"/>
        <w:pageBreakBefore w:val="0"/>
        <w:widowControl w:val="0"/>
        <w:kinsoku/>
        <w:wordWrap/>
        <w:overflowPunct/>
        <w:topLinePunct w:val="0"/>
        <w:autoSpaceDE/>
        <w:autoSpaceDN/>
        <w:bidi w:val="0"/>
        <w:adjustRightInd w:val="0"/>
        <w:snapToGrid w:val="0"/>
        <w:spacing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31EE6E5D">
      <w:pPr>
        <w:keepNext w:val="0"/>
        <w:keepLines w:val="0"/>
        <w:pageBreakBefore w:val="0"/>
        <w:widowControl w:val="0"/>
        <w:kinsoku/>
        <w:wordWrap/>
        <w:overflowPunct/>
        <w:topLinePunct w:val="0"/>
        <w:autoSpaceDE/>
        <w:autoSpaceDN/>
        <w:bidi w:val="0"/>
        <w:adjustRightInd w:val="0"/>
        <w:snapToGrid w:val="0"/>
        <w:spacing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14E5D148">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70BA27B0">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3BB45215">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285E3724">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3D11974">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6A7615E5">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686A02ED">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03</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10</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09</w:t>
      </w:r>
      <w:r>
        <w:rPr>
          <w:rFonts w:hint="eastAsia" w:ascii="宋体" w:hAnsi="宋体" w:eastAsia="宋体"/>
          <w:snapToGrid w:val="0"/>
          <w:color w:val="auto"/>
          <w:sz w:val="21"/>
          <w:szCs w:val="21"/>
          <w:u w:val="single"/>
        </w:rPr>
        <w:t>点30分（北京时间）</w:t>
      </w:r>
    </w:p>
    <w:p w14:paraId="7E1D111B">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21DC359C">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4D0CE40A">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21BA3A0B">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29BE3219">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7B4B1C66">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0D403E00">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3C77EF56">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bookmarkStart w:id="1" w:name="OLE_LINK6"/>
      <w:r>
        <w:rPr>
          <w:rFonts w:hint="eastAsia" w:ascii="宋体" w:hAnsi="宋体" w:eastAsia="宋体"/>
          <w:snapToGrid w:val="0"/>
          <w:color w:val="auto"/>
          <w:sz w:val="21"/>
          <w:szCs w:val="21"/>
        </w:rPr>
        <w:t>1）中国政府采购网（www.ccgp.gov.cn）；</w:t>
      </w:r>
    </w:p>
    <w:p w14:paraId="17EB03B7">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2" w:name="OLE_LINK1"/>
      <w:r>
        <w:rPr>
          <w:rFonts w:hint="eastAsia" w:ascii="宋体" w:hAnsi="宋体" w:eastAsia="宋体"/>
          <w:snapToGrid w:val="0"/>
          <w:color w:val="auto"/>
          <w:sz w:val="21"/>
          <w:szCs w:val="21"/>
        </w:rPr>
        <w:t>采购代理机构网站</w:t>
      </w:r>
      <w:bookmarkEnd w:id="2"/>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1"/>
      <w:r>
        <w:rPr>
          <w:rFonts w:hint="eastAsia" w:ascii="宋体" w:hAnsi="宋体" w:eastAsia="宋体"/>
          <w:snapToGrid w:val="0"/>
          <w:color w:val="auto"/>
          <w:sz w:val="21"/>
          <w:szCs w:val="21"/>
        </w:rPr>
        <w:t>。</w:t>
      </w:r>
    </w:p>
    <w:p w14:paraId="4EF13108">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17077ACB">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491" w:firstLineChars="234"/>
        <w:textAlignment w:val="auto"/>
        <w:rPr>
          <w:rFonts w:ascii="宋体" w:hAnsi="宋体" w:eastAsia="宋体"/>
          <w:snapToGrid w:val="0"/>
          <w:color w:val="auto"/>
          <w:sz w:val="21"/>
          <w:szCs w:val="21"/>
        </w:rPr>
      </w:pPr>
    </w:p>
    <w:p w14:paraId="41038D1B">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1C464165">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2AE72532">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名称：</w:t>
      </w:r>
      <w:r>
        <w:rPr>
          <w:rFonts w:hint="eastAsia" w:ascii="宋体" w:hAnsi="宋体" w:eastAsia="宋体"/>
          <w:snapToGrid w:val="0"/>
          <w:color w:val="auto"/>
          <w:sz w:val="21"/>
          <w:szCs w:val="21"/>
          <w:lang w:eastAsia="zh-CN"/>
        </w:rPr>
        <w:t>深圳市农产品质量安全检验检测中心</w:t>
      </w:r>
    </w:p>
    <w:p w14:paraId="34025C26">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地址：</w:t>
      </w:r>
      <w:r>
        <w:rPr>
          <w:rFonts w:hint="eastAsia" w:ascii="宋体" w:hAnsi="宋体" w:eastAsia="宋体"/>
          <w:snapToGrid w:val="0"/>
          <w:color w:val="auto"/>
          <w:sz w:val="21"/>
          <w:szCs w:val="21"/>
          <w:lang w:val="en-US" w:eastAsia="zh-CN"/>
        </w:rPr>
        <w:t>深圳市南山区西丽街道沙河西路3157号南山智谷产业园E栋16-23层</w:t>
      </w:r>
    </w:p>
    <w:p w14:paraId="2C9BB22F">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39E9207C">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7D9D39E4">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7784F339">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李</w:t>
      </w:r>
      <w:r>
        <w:rPr>
          <w:rFonts w:hint="eastAsia" w:ascii="宋体" w:hAnsi="宋体" w:eastAsia="宋体"/>
          <w:snapToGrid w:val="0"/>
          <w:color w:val="auto"/>
          <w:sz w:val="21"/>
          <w:szCs w:val="21"/>
        </w:rPr>
        <w:t>先生，0755-83026699</w:t>
      </w:r>
    </w:p>
    <w:p w14:paraId="355FE78C">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6C832891">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李</w:t>
      </w:r>
      <w:r>
        <w:rPr>
          <w:rFonts w:hint="eastAsia" w:ascii="宋体" w:hAnsi="宋体" w:eastAsia="宋体"/>
          <w:snapToGrid w:val="0"/>
          <w:color w:val="auto"/>
          <w:sz w:val="21"/>
          <w:szCs w:val="21"/>
        </w:rPr>
        <w:t>先生</w:t>
      </w:r>
    </w:p>
    <w:p w14:paraId="3FE4A736">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544D5CF9">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360" w:lineRule="auto"/>
        <w:ind w:left="5759" w:leftChars="2628" w:hanging="240" w:hangingChars="100"/>
        <w:jc w:val="right"/>
        <w:textAlignment w:val="auto"/>
        <w:rPr>
          <w:rFonts w:hint="eastAsia" w:ascii="宋体" w:hAnsi="宋体"/>
          <w:snapToGrid w:val="0"/>
          <w:kern w:val="0"/>
          <w:sz w:val="24"/>
        </w:rPr>
      </w:pPr>
    </w:p>
    <w:p w14:paraId="74DDA933">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360" w:lineRule="auto"/>
        <w:ind w:left="5759" w:leftChars="2628" w:hanging="240" w:hangingChars="100"/>
        <w:jc w:val="right"/>
        <w:textAlignment w:val="auto"/>
        <w:rPr>
          <w:rFonts w:ascii="宋体" w:hAnsi="宋体"/>
          <w:snapToGrid w:val="0"/>
          <w:kern w:val="0"/>
          <w:sz w:val="24"/>
        </w:rPr>
      </w:pPr>
      <w:r>
        <w:rPr>
          <w:rFonts w:hint="eastAsia" w:ascii="宋体" w:hAnsi="宋体"/>
          <w:snapToGrid w:val="0"/>
          <w:kern w:val="0"/>
          <w:sz w:val="24"/>
        </w:rPr>
        <w:t>深圳市中正招标有限公司</w:t>
      </w:r>
    </w:p>
    <w:p w14:paraId="03BD2571">
      <w:pPr>
        <w:keepNext w:val="0"/>
        <w:keepLines w:val="0"/>
        <w:pageBreakBefore w:val="0"/>
        <w:widowControl w:val="0"/>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360" w:lineRule="auto"/>
        <w:ind w:left="5758" w:leftChars="2742" w:firstLine="480" w:firstLineChars="200"/>
        <w:jc w:val="right"/>
        <w:textAlignment w:val="auto"/>
      </w:pPr>
      <w:r>
        <w:rPr>
          <w:rFonts w:hint="eastAsia" w:ascii="宋体" w:hAnsi="宋体"/>
          <w:snapToGrid w:val="0"/>
          <w:kern w:val="0"/>
          <w:sz w:val="24"/>
          <w:lang w:eastAsia="zh-CN"/>
        </w:rPr>
        <w:t>2025</w:t>
      </w:r>
      <w:r>
        <w:rPr>
          <w:rFonts w:ascii="宋体" w:hAnsi="宋体"/>
          <w:snapToGrid w:val="0"/>
          <w:kern w:val="0"/>
          <w:sz w:val="24"/>
        </w:rPr>
        <w:t>年</w:t>
      </w:r>
      <w:r>
        <w:rPr>
          <w:rFonts w:hint="eastAsia" w:ascii="宋体" w:hAnsi="宋体"/>
          <w:snapToGrid w:val="0"/>
          <w:kern w:val="0"/>
          <w:sz w:val="24"/>
          <w:lang w:val="en-US" w:eastAsia="zh-CN"/>
        </w:rPr>
        <w:t>02</w:t>
      </w:r>
      <w:r>
        <w:rPr>
          <w:rFonts w:ascii="宋体" w:hAnsi="宋体"/>
          <w:snapToGrid w:val="0"/>
          <w:kern w:val="0"/>
          <w:sz w:val="24"/>
        </w:rPr>
        <w:t>月</w:t>
      </w:r>
      <w:r>
        <w:rPr>
          <w:rFonts w:hint="eastAsia" w:ascii="宋体" w:hAnsi="宋体"/>
          <w:snapToGrid w:val="0"/>
          <w:kern w:val="0"/>
          <w:sz w:val="24"/>
          <w:lang w:val="en-US" w:eastAsia="zh-CN"/>
        </w:rPr>
        <w:t>25</w:t>
      </w:r>
      <w:r>
        <w:rPr>
          <w:rFonts w:hint="eastAsia" w:ascii="宋体" w:hAnsi="宋体"/>
          <w:snapToGrid w:val="0"/>
          <w:kern w:val="0"/>
          <w:sz w:val="24"/>
        </w:rPr>
        <w:t>日</w:t>
      </w:r>
      <w:bookmarkStart w:id="3" w:name="_Toc135293160"/>
    </w:p>
    <w:p w14:paraId="52233814">
      <w:pPr>
        <w:pStyle w:val="3"/>
      </w:pPr>
    </w:p>
    <w:p w14:paraId="0CDD493B">
      <w:pPr>
        <w:widowControl/>
        <w:jc w:val="left"/>
        <w:rPr>
          <w:rFonts w:eastAsiaTheme="minorEastAsia"/>
          <w:b/>
          <w:kern w:val="44"/>
          <w:sz w:val="44"/>
          <w:szCs w:val="28"/>
        </w:rPr>
      </w:pPr>
      <w:r>
        <w:br w:type="page"/>
      </w:r>
    </w:p>
    <w:p w14:paraId="512A5CFA">
      <w:pPr>
        <w:pStyle w:val="3"/>
        <w:keepNext w:val="0"/>
        <w:keepLines w:val="0"/>
        <w:pageBreakBefore w:val="0"/>
        <w:widowControl w:val="0"/>
        <w:kinsoku/>
        <w:wordWrap/>
        <w:overflowPunct/>
        <w:topLinePunct w:val="0"/>
        <w:bidi w:val="0"/>
      </w:pPr>
      <w:bookmarkStart w:id="119" w:name="_GoBack"/>
      <w:r>
        <w:rPr>
          <w:rFonts w:hint="eastAsia"/>
        </w:rPr>
        <w:t>第二章  项目需求</w:t>
      </w:r>
      <w:bookmarkEnd w:id="3"/>
    </w:p>
    <w:p w14:paraId="20197D0B">
      <w:pPr>
        <w:keepNext w:val="0"/>
        <w:keepLines w:val="0"/>
        <w:pageBreakBefore w:val="0"/>
        <w:widowControl w:val="0"/>
        <w:kinsoku/>
        <w:wordWrap/>
        <w:overflowPunct/>
        <w:topLinePunct w:val="0"/>
        <w:bidi w:val="0"/>
        <w:spacing w:afterLines="50" w:line="360" w:lineRule="auto"/>
        <w:ind w:left="2"/>
        <w:jc w:val="center"/>
        <w:rPr>
          <w:rFonts w:ascii="宋体" w:hAnsi="宋体"/>
          <w:b/>
          <w:sz w:val="24"/>
        </w:rPr>
      </w:pPr>
      <w:bookmarkStart w:id="4" w:name="OLE_LINK3"/>
      <w:r>
        <w:rPr>
          <w:rFonts w:hint="eastAsia" w:ascii="宋体" w:hAnsi="宋体"/>
          <w:b/>
          <w:sz w:val="24"/>
        </w:rPr>
        <w:t>特别说明</w:t>
      </w:r>
    </w:p>
    <w:p w14:paraId="28226489">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rPr>
          <w:rFonts w:ascii="仿宋_GB2312" w:eastAsia="仿宋_GB2312"/>
          <w:sz w:val="24"/>
        </w:rPr>
      </w:pPr>
      <w:bookmarkStart w:id="5" w:name="OLE_LINK4"/>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06458C3A">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rPr>
          <w:rFonts w:ascii="仿宋_GB2312" w:eastAsia="仿宋_GB2312"/>
          <w:sz w:val="24"/>
        </w:rPr>
      </w:pPr>
      <w:bookmarkStart w:id="6" w:name="OLE_LINK2"/>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bookmarkStart w:id="7" w:name="OLE_LINK5"/>
      <w:r>
        <w:rPr>
          <w:rFonts w:hint="eastAsia" w:ascii="仿宋_GB2312" w:eastAsia="仿宋_GB2312"/>
          <w:sz w:val="24"/>
        </w:rPr>
        <w:t>，如果投标人提供了相应的证明材料，则按照上述对应情形处理；投标人提供多份证明材料且证明材料信息相互冲突的，以不利于投标人的那份证明材料作为判断是否符合采购需求的响应内容</w:t>
      </w:r>
      <w:bookmarkEnd w:id="7"/>
      <w:r>
        <w:rPr>
          <w:rFonts w:hint="eastAsia" w:ascii="仿宋_GB2312" w:eastAsia="仿宋_GB2312"/>
          <w:sz w:val="24"/>
        </w:rPr>
        <w:t>。</w:t>
      </w:r>
    </w:p>
    <w:bookmarkEnd w:id="6"/>
    <w:p w14:paraId="1F5F5307">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55A9932C">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14:paraId="4B0AA4E1">
      <w:pPr>
        <w:keepNext w:val="0"/>
        <w:keepLines w:val="0"/>
        <w:pageBreakBefore w:val="0"/>
        <w:widowControl w:val="0"/>
        <w:kinsoku/>
        <w:wordWrap/>
        <w:overflowPunct/>
        <w:topLinePunct w:val="0"/>
        <w:autoSpaceDE w:val="0"/>
        <w:autoSpaceDN w:val="0"/>
        <w:bidi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5、加注★的条款为不可负偏离的实质性条款，任一项未响应或不满足要求的，将导致投标无效。</w:t>
      </w:r>
    </w:p>
    <w:bookmarkEnd w:id="4"/>
    <w:bookmarkEnd w:id="5"/>
    <w:p w14:paraId="7C623042">
      <w:pPr>
        <w:pStyle w:val="321"/>
        <w:keepNext w:val="0"/>
        <w:keepLines w:val="0"/>
        <w:pageBreakBefore w:val="0"/>
        <w:widowControl w:val="0"/>
        <w:kinsoku/>
        <w:wordWrap/>
        <w:overflowPunct/>
        <w:topLinePunct w:val="0"/>
        <w:bidi w:val="0"/>
        <w:ind w:firstLine="0" w:firstLineChars="0"/>
        <w:rPr>
          <w:b/>
        </w:rPr>
      </w:pPr>
    </w:p>
    <w:p w14:paraId="358BB719">
      <w:pPr>
        <w:pStyle w:val="321"/>
        <w:keepNext w:val="0"/>
        <w:keepLines w:val="0"/>
        <w:pageBreakBefore w:val="0"/>
        <w:widowControl w:val="0"/>
        <w:kinsoku/>
        <w:wordWrap/>
        <w:overflowPunct/>
        <w:topLinePunct w:val="0"/>
        <w:bidi w:val="0"/>
        <w:ind w:firstLine="0" w:firstLineChars="0"/>
        <w:rPr>
          <w:b/>
        </w:rPr>
      </w:pPr>
      <w:r>
        <w:rPr>
          <w:rFonts w:hint="eastAsia"/>
          <w:b/>
        </w:rPr>
        <w:t>一、项目概况</w:t>
      </w:r>
    </w:p>
    <w:p w14:paraId="03BF82EF">
      <w:pPr>
        <w:pStyle w:val="255"/>
        <w:keepNext w:val="0"/>
        <w:keepLines w:val="0"/>
        <w:pageBreakBefore w:val="0"/>
        <w:widowControl w:val="0"/>
        <w:kinsoku/>
        <w:wordWrap/>
        <w:overflowPunct/>
        <w:topLinePunct w:val="0"/>
        <w:bidi w:val="0"/>
        <w:spacing w:before="156"/>
        <w:ind w:firstLine="0" w:firstLineChars="0"/>
        <w:rPr>
          <w:rFonts w:asciiTheme="minorEastAsia" w:hAnsiTheme="minorEastAsia" w:eastAsiaTheme="minorEastAsia"/>
          <w:b/>
        </w:rPr>
      </w:pPr>
      <w:r>
        <w:rPr>
          <w:rFonts w:hint="eastAsia" w:asciiTheme="minorEastAsia" w:hAnsiTheme="minorEastAsia" w:eastAsiaTheme="minorEastAsia"/>
          <w:b/>
        </w:rPr>
        <w:t>（一）采购需求</w:t>
      </w:r>
    </w:p>
    <w:tbl>
      <w:tblPr>
        <w:tblStyle w:val="50"/>
        <w:tblW w:w="9796" w:type="dxa"/>
        <w:tblInd w:w="0" w:type="dxa"/>
        <w:tblLayout w:type="fixed"/>
        <w:tblCellMar>
          <w:top w:w="15" w:type="dxa"/>
          <w:left w:w="15" w:type="dxa"/>
          <w:bottom w:w="15" w:type="dxa"/>
          <w:right w:w="15" w:type="dxa"/>
        </w:tblCellMar>
      </w:tblPr>
      <w:tblGrid>
        <w:gridCol w:w="866"/>
        <w:gridCol w:w="3685"/>
        <w:gridCol w:w="921"/>
        <w:gridCol w:w="922"/>
        <w:gridCol w:w="1701"/>
        <w:gridCol w:w="1701"/>
      </w:tblGrid>
      <w:tr w14:paraId="531CE88E">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14:paraId="059C56F9">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14:paraId="19261CED">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b/>
                <w:color w:val="FF0000"/>
                <w:sz w:val="21"/>
                <w:szCs w:val="21"/>
              </w:rPr>
            </w:pPr>
            <w:r>
              <w:rPr>
                <w:rFonts w:hint="eastAsia" w:ascii="宋体" w:hAnsi="宋体" w:eastAsia="宋体" w:cs="宋体"/>
                <w:b/>
                <w:color w:val="FF0000"/>
                <w:sz w:val="21"/>
                <w:szCs w:val="21"/>
              </w:rPr>
              <w:t>标的名称</w:t>
            </w:r>
          </w:p>
        </w:tc>
        <w:tc>
          <w:tcPr>
            <w:tcW w:w="921" w:type="dxa"/>
            <w:tcBorders>
              <w:top w:val="single" w:color="000000" w:sz="4" w:space="0"/>
              <w:left w:val="single" w:color="000000" w:sz="4" w:space="0"/>
              <w:bottom w:val="single" w:color="000000" w:sz="4" w:space="0"/>
              <w:right w:val="single" w:color="000000" w:sz="4" w:space="0"/>
            </w:tcBorders>
            <w:vAlign w:val="center"/>
          </w:tcPr>
          <w:p w14:paraId="487DAAAD">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14:paraId="7DF0A95D">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14:paraId="24211D6C">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采购预算金额</w:t>
            </w:r>
          </w:p>
          <w:p w14:paraId="7783E82B">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76CB99C0">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备注</w:t>
            </w:r>
          </w:p>
        </w:tc>
      </w:tr>
      <w:tr w14:paraId="349A5749">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14:paraId="76C07BB2">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1</w:t>
            </w:r>
          </w:p>
        </w:tc>
        <w:tc>
          <w:tcPr>
            <w:tcW w:w="3685" w:type="dxa"/>
            <w:tcBorders>
              <w:top w:val="single" w:color="000000" w:sz="4" w:space="0"/>
              <w:left w:val="single" w:color="000000" w:sz="4" w:space="0"/>
              <w:bottom w:val="single" w:color="000000" w:sz="4" w:space="0"/>
              <w:right w:val="single" w:color="000000" w:sz="4" w:space="0"/>
            </w:tcBorders>
            <w:vAlign w:val="center"/>
          </w:tcPr>
          <w:p w14:paraId="78E1A4E7">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snapToGrid w:val="0"/>
                <w:sz w:val="21"/>
                <w:szCs w:val="21"/>
                <w:lang w:eastAsia="zh-CN"/>
              </w:rPr>
              <w:t>兽用疫苗冷链配送服务</w:t>
            </w:r>
          </w:p>
        </w:tc>
        <w:tc>
          <w:tcPr>
            <w:tcW w:w="921" w:type="dxa"/>
            <w:tcBorders>
              <w:top w:val="single" w:color="000000" w:sz="4" w:space="0"/>
              <w:left w:val="single" w:color="000000" w:sz="4" w:space="0"/>
              <w:bottom w:val="single" w:color="000000" w:sz="4" w:space="0"/>
              <w:right w:val="single" w:color="000000" w:sz="4" w:space="0"/>
            </w:tcBorders>
            <w:vAlign w:val="center"/>
          </w:tcPr>
          <w:p w14:paraId="1A04FD0C">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14:paraId="24B82A1D">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14:paraId="3086D37F">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600,000.00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063E162">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无</w:t>
            </w:r>
          </w:p>
        </w:tc>
      </w:tr>
    </w:tbl>
    <w:p w14:paraId="08E9811D">
      <w:pPr>
        <w:pStyle w:val="255"/>
        <w:keepNext w:val="0"/>
        <w:keepLines w:val="0"/>
        <w:pageBreakBefore w:val="0"/>
        <w:widowControl w:val="0"/>
        <w:kinsoku/>
        <w:wordWrap/>
        <w:overflowPunct/>
        <w:topLinePunct w:val="0"/>
        <w:bidi w:val="0"/>
        <w:spacing w:before="156"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（二）项目背景</w:t>
      </w:r>
    </w:p>
    <w:p w14:paraId="76ECADB1">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rPr>
        <w:t>为加强</w:t>
      </w:r>
      <w:r>
        <w:rPr>
          <w:rFonts w:hint="eastAsia" w:cs="Times New Roman"/>
          <w:snapToGrid/>
          <w:spacing w:val="0"/>
          <w:sz w:val="21"/>
          <w:szCs w:val="21"/>
          <w:lang w:val="en-US" w:eastAsia="zh-CN"/>
        </w:rPr>
        <w:t>深圳市</w:t>
      </w:r>
      <w:r>
        <w:rPr>
          <w:rFonts w:hint="eastAsia" w:cs="Times New Roman"/>
          <w:snapToGrid/>
          <w:spacing w:val="0"/>
          <w:sz w:val="21"/>
          <w:szCs w:val="21"/>
        </w:rPr>
        <w:t>兽用疫苗质量管理，规范疫苗分发运输，保障动物免疫的有效性和安全性，助力</w:t>
      </w:r>
      <w:r>
        <w:rPr>
          <w:rFonts w:hint="eastAsia" w:cs="Times New Roman"/>
          <w:snapToGrid/>
          <w:spacing w:val="0"/>
          <w:sz w:val="21"/>
          <w:szCs w:val="21"/>
          <w:lang w:val="en-US" w:eastAsia="zh-CN"/>
        </w:rPr>
        <w:t>深圳市</w:t>
      </w:r>
      <w:r>
        <w:rPr>
          <w:rFonts w:hint="eastAsia" w:cs="Times New Roman"/>
          <w:snapToGrid/>
          <w:spacing w:val="0"/>
          <w:sz w:val="21"/>
          <w:szCs w:val="21"/>
        </w:rPr>
        <w:t>宠物经济发展，适应动物免疫工作需要，根据农业农村部《兽用生物制品经营管理办法》第九条规定，采购人需购买兽用疫苗冷链配送服务。</w:t>
      </w:r>
    </w:p>
    <w:p w14:paraId="682877D6">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p>
    <w:p w14:paraId="105A0AED">
      <w:pPr>
        <w:pStyle w:val="321"/>
        <w:keepNext w:val="0"/>
        <w:keepLines w:val="0"/>
        <w:pageBreakBefore w:val="0"/>
        <w:widowControl w:val="0"/>
        <w:kinsoku/>
        <w:wordWrap/>
        <w:overflowPunct/>
        <w:topLinePunct w:val="0"/>
        <w:bidi w:val="0"/>
        <w:ind w:firstLine="0" w:firstLineChars="0"/>
        <w:rPr>
          <w:b/>
        </w:rPr>
      </w:pPr>
      <w:r>
        <w:rPr>
          <w:rFonts w:hint="eastAsia"/>
          <w:b/>
        </w:rPr>
        <w:t>二、项目服务要求</w:t>
      </w:r>
    </w:p>
    <w:p w14:paraId="685B13C2">
      <w:pPr>
        <w:pStyle w:val="506"/>
        <w:keepNext w:val="0"/>
        <w:keepLines w:val="0"/>
        <w:pageBreakBefore w:val="0"/>
        <w:widowControl w:val="0"/>
        <w:kinsoku/>
        <w:wordWrap/>
        <w:overflowPunct/>
        <w:topLinePunct w:val="0"/>
        <w:bidi w:val="0"/>
        <w:spacing w:afterLines="0" w:line="360" w:lineRule="auto"/>
        <w:ind w:firstLine="420"/>
        <w:rPr>
          <w:rFonts w:hint="eastAsia" w:cs="Times New Roman"/>
          <w:snapToGrid/>
          <w:spacing w:val="0"/>
          <w:sz w:val="21"/>
          <w:szCs w:val="21"/>
          <w:lang w:eastAsia="zh-CN"/>
        </w:rPr>
      </w:pPr>
      <w:r>
        <w:rPr>
          <w:rFonts w:hint="eastAsia" w:cs="Times New Roman"/>
          <w:snapToGrid/>
          <w:spacing w:val="0"/>
          <w:sz w:val="21"/>
          <w:szCs w:val="21"/>
          <w:lang w:eastAsia="zh-CN"/>
        </w:rPr>
        <w:t>（</w:t>
      </w:r>
      <w:r>
        <w:rPr>
          <w:rFonts w:hint="eastAsia" w:cs="Times New Roman"/>
          <w:snapToGrid/>
          <w:spacing w:val="0"/>
          <w:sz w:val="21"/>
          <w:szCs w:val="21"/>
          <w:lang w:val="en-US" w:eastAsia="zh-CN"/>
        </w:rPr>
        <w:t>一</w:t>
      </w:r>
      <w:r>
        <w:rPr>
          <w:rFonts w:hint="eastAsia" w:cs="Times New Roman"/>
          <w:snapToGrid/>
          <w:spacing w:val="0"/>
          <w:sz w:val="21"/>
          <w:szCs w:val="21"/>
          <w:lang w:eastAsia="zh-CN"/>
        </w:rPr>
        <w:t>）</w:t>
      </w:r>
      <w:r>
        <w:rPr>
          <w:rFonts w:hint="eastAsia" w:cs="Times New Roman"/>
          <w:snapToGrid/>
          <w:spacing w:val="0"/>
          <w:sz w:val="21"/>
          <w:szCs w:val="21"/>
        </w:rPr>
        <w:t>服务总体要求</w:t>
      </w:r>
      <w:r>
        <w:rPr>
          <w:rFonts w:hint="eastAsia" w:cs="Times New Roman"/>
          <w:snapToGrid/>
          <w:spacing w:val="0"/>
          <w:sz w:val="21"/>
          <w:szCs w:val="21"/>
          <w:lang w:eastAsia="zh-CN"/>
        </w:rPr>
        <w:t>：</w:t>
      </w:r>
    </w:p>
    <w:p w14:paraId="44A12403">
      <w:pPr>
        <w:pStyle w:val="506"/>
        <w:keepNext w:val="0"/>
        <w:keepLines w:val="0"/>
        <w:pageBreakBefore w:val="0"/>
        <w:widowControl w:val="0"/>
        <w:kinsoku/>
        <w:wordWrap/>
        <w:overflowPunct/>
        <w:topLinePunct w:val="0"/>
        <w:bidi w:val="0"/>
        <w:spacing w:afterLines="0" w:line="360" w:lineRule="auto"/>
        <w:ind w:firstLine="420"/>
        <w:rPr>
          <w:rFonts w:hint="eastAsia" w:cs="Times New Roman"/>
          <w:snapToGrid/>
          <w:spacing w:val="0"/>
          <w:sz w:val="21"/>
          <w:szCs w:val="21"/>
        </w:rPr>
      </w:pPr>
      <w:r>
        <w:rPr>
          <w:rFonts w:hint="eastAsia" w:cs="Times New Roman"/>
          <w:snapToGrid/>
          <w:spacing w:val="0"/>
          <w:sz w:val="21"/>
          <w:szCs w:val="21"/>
        </w:rPr>
        <w:t>中标人须根据本项目的实际情况，为本项目指定合格的项目负责人，并配备足够人员和技术力量的专门团队，项目团队人员需具备项目相关的专业能力知识背景及工作经验；为项目配备必要的服务资源及工具设备等；制定科学合理的服务方案及工作计划；负责完成招标要求的全部服务工作；应严格按制定的项目实施方案组织实施，并接受采购人监督，确保项目工作高质量完成。</w:t>
      </w:r>
    </w:p>
    <w:p w14:paraId="2BE3D235">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rPr>
        <w:t>2、</w:t>
      </w:r>
      <w:bookmarkStart w:id="8" w:name="项目技术要求_1"/>
      <w:r>
        <w:rPr>
          <w:rFonts w:hint="eastAsia" w:cs="Times New Roman"/>
          <w:snapToGrid/>
          <w:spacing w:val="0"/>
          <w:sz w:val="21"/>
          <w:szCs w:val="21"/>
        </w:rPr>
        <w:t>本项目具体服务要求：</w:t>
      </w:r>
      <w:bookmarkEnd w:id="8"/>
      <w:r>
        <w:rPr>
          <w:rFonts w:cs="Times New Roman"/>
          <w:snapToGrid/>
          <w:spacing w:val="0"/>
          <w:sz w:val="21"/>
          <w:szCs w:val="21"/>
        </w:rPr>
        <w:t xml:space="preserve"> </w:t>
      </w:r>
    </w:p>
    <w:p w14:paraId="6A4585A6">
      <w:pPr>
        <w:pStyle w:val="506"/>
        <w:keepNext w:val="0"/>
        <w:keepLines w:val="0"/>
        <w:pageBreakBefore w:val="0"/>
        <w:widowControl w:val="0"/>
        <w:kinsoku/>
        <w:wordWrap/>
        <w:overflowPunct/>
        <w:topLinePunct w:val="0"/>
        <w:bidi w:val="0"/>
        <w:spacing w:afterLines="0" w:line="360" w:lineRule="auto"/>
        <w:ind w:firstLine="420"/>
        <w:rPr>
          <w:rFonts w:hint="eastAsia" w:cs="Times New Roman"/>
          <w:snapToGrid/>
          <w:spacing w:val="0"/>
          <w:sz w:val="21"/>
          <w:szCs w:val="21"/>
        </w:rPr>
      </w:pPr>
      <w:r>
        <w:rPr>
          <w:rFonts w:hint="eastAsia" w:cs="Times New Roman"/>
          <w:snapToGrid/>
          <w:spacing w:val="0"/>
          <w:sz w:val="21"/>
          <w:szCs w:val="21"/>
        </w:rPr>
        <w:t>（1）根据深圳市各辖区局统计的配送数据，为全市400余家狂犬病免疫委托点、养殖场等按要求配送疫苗。</w:t>
      </w:r>
    </w:p>
    <w:p w14:paraId="06AFFDB3">
      <w:pPr>
        <w:pStyle w:val="506"/>
        <w:keepNext w:val="0"/>
        <w:keepLines w:val="0"/>
        <w:pageBreakBefore w:val="0"/>
        <w:widowControl w:val="0"/>
        <w:kinsoku/>
        <w:wordWrap/>
        <w:overflowPunct/>
        <w:topLinePunct w:val="0"/>
        <w:bidi w:val="0"/>
        <w:spacing w:afterLines="0" w:line="360" w:lineRule="auto"/>
        <w:ind w:firstLine="420"/>
        <w:rPr>
          <w:rFonts w:hint="eastAsia" w:cs="Times New Roman"/>
          <w:snapToGrid/>
          <w:spacing w:val="0"/>
          <w:sz w:val="21"/>
          <w:szCs w:val="21"/>
        </w:rPr>
      </w:pPr>
      <w:r>
        <w:rPr>
          <w:rFonts w:hint="eastAsia" w:cs="Times New Roman"/>
          <w:snapToGrid/>
          <w:spacing w:val="0"/>
          <w:sz w:val="21"/>
          <w:szCs w:val="21"/>
        </w:rPr>
        <w:t>（2）根据采购人要求完成兽用疫苗配送有关的流程、台账、档案等管理工作，具体要求如下：</w:t>
      </w:r>
    </w:p>
    <w:p w14:paraId="5F336640">
      <w:pPr>
        <w:pStyle w:val="506"/>
        <w:keepNext w:val="0"/>
        <w:keepLines w:val="0"/>
        <w:pageBreakBefore w:val="0"/>
        <w:widowControl w:val="0"/>
        <w:kinsoku/>
        <w:wordWrap/>
        <w:overflowPunct/>
        <w:topLinePunct w:val="0"/>
        <w:bidi w:val="0"/>
        <w:spacing w:afterLines="0" w:line="360" w:lineRule="auto"/>
        <w:ind w:firstLine="420"/>
        <w:rPr>
          <w:rFonts w:hint="eastAsia" w:cs="Times New Roman"/>
          <w:snapToGrid/>
          <w:spacing w:val="0"/>
          <w:sz w:val="21"/>
          <w:szCs w:val="21"/>
        </w:rPr>
      </w:pPr>
      <w:r>
        <w:rPr>
          <w:rFonts w:hint="eastAsia" w:cs="Times New Roman"/>
          <w:snapToGrid/>
          <w:spacing w:val="0"/>
          <w:sz w:val="21"/>
          <w:szCs w:val="21"/>
        </w:rPr>
        <w:t>a.配置工作人员协助采购人完成兽用疫苗配送管理有关工作；</w:t>
      </w:r>
    </w:p>
    <w:p w14:paraId="3C34713D">
      <w:pPr>
        <w:pStyle w:val="506"/>
        <w:keepNext w:val="0"/>
        <w:keepLines w:val="0"/>
        <w:pageBreakBefore w:val="0"/>
        <w:widowControl w:val="0"/>
        <w:kinsoku/>
        <w:wordWrap/>
        <w:overflowPunct/>
        <w:topLinePunct w:val="0"/>
        <w:bidi w:val="0"/>
        <w:spacing w:afterLines="0" w:line="360" w:lineRule="auto"/>
        <w:ind w:firstLine="420"/>
        <w:rPr>
          <w:rFonts w:hint="eastAsia" w:cs="Times New Roman"/>
          <w:snapToGrid/>
          <w:spacing w:val="0"/>
          <w:sz w:val="21"/>
          <w:szCs w:val="21"/>
        </w:rPr>
      </w:pPr>
      <w:r>
        <w:rPr>
          <w:rFonts w:hint="eastAsia" w:cs="Times New Roman"/>
          <w:snapToGrid/>
          <w:spacing w:val="0"/>
          <w:sz w:val="21"/>
          <w:szCs w:val="21"/>
        </w:rPr>
        <w:t>b.协助采购人建立健全兽用疫苗配送有关的管理制度；</w:t>
      </w:r>
    </w:p>
    <w:p w14:paraId="41D5E5E1">
      <w:pPr>
        <w:pStyle w:val="506"/>
        <w:keepNext w:val="0"/>
        <w:keepLines w:val="0"/>
        <w:pageBreakBefore w:val="0"/>
        <w:widowControl w:val="0"/>
        <w:kinsoku/>
        <w:wordWrap/>
        <w:overflowPunct/>
        <w:topLinePunct w:val="0"/>
        <w:bidi w:val="0"/>
        <w:spacing w:afterLines="0" w:line="360" w:lineRule="auto"/>
        <w:ind w:firstLine="420"/>
        <w:rPr>
          <w:rFonts w:hint="eastAsia" w:cs="Times New Roman"/>
          <w:snapToGrid/>
          <w:spacing w:val="0"/>
          <w:sz w:val="21"/>
          <w:szCs w:val="21"/>
        </w:rPr>
      </w:pPr>
      <w:r>
        <w:rPr>
          <w:rFonts w:hint="eastAsia" w:cs="Times New Roman"/>
          <w:snapToGrid/>
          <w:spacing w:val="0"/>
          <w:sz w:val="21"/>
          <w:szCs w:val="21"/>
        </w:rPr>
        <w:t>c.按照有关制度及要求做好兽用疫苗配送计划；</w:t>
      </w:r>
    </w:p>
    <w:p w14:paraId="701B37F6">
      <w:pPr>
        <w:pStyle w:val="506"/>
        <w:keepNext w:val="0"/>
        <w:keepLines w:val="0"/>
        <w:pageBreakBefore w:val="0"/>
        <w:widowControl w:val="0"/>
        <w:kinsoku/>
        <w:wordWrap/>
        <w:overflowPunct/>
        <w:topLinePunct w:val="0"/>
        <w:bidi w:val="0"/>
        <w:spacing w:afterLines="0" w:line="360" w:lineRule="auto"/>
        <w:ind w:firstLine="420"/>
        <w:rPr>
          <w:rFonts w:hint="eastAsia" w:cs="Times New Roman"/>
          <w:snapToGrid/>
          <w:spacing w:val="0"/>
          <w:sz w:val="21"/>
          <w:szCs w:val="21"/>
        </w:rPr>
      </w:pPr>
      <w:r>
        <w:rPr>
          <w:rFonts w:hint="eastAsia" w:cs="Times New Roman"/>
          <w:snapToGrid/>
          <w:spacing w:val="0"/>
          <w:sz w:val="21"/>
          <w:szCs w:val="21"/>
        </w:rPr>
        <w:t>d.按照相关规定做好兽用疫苗入库、领出、配送、移交等一系列工作的流程管控；</w:t>
      </w:r>
    </w:p>
    <w:p w14:paraId="77432ECF">
      <w:pPr>
        <w:pStyle w:val="506"/>
        <w:keepNext w:val="0"/>
        <w:keepLines w:val="0"/>
        <w:pageBreakBefore w:val="0"/>
        <w:widowControl w:val="0"/>
        <w:kinsoku/>
        <w:wordWrap/>
        <w:overflowPunct/>
        <w:topLinePunct w:val="0"/>
        <w:bidi w:val="0"/>
        <w:spacing w:afterLines="0" w:line="360" w:lineRule="auto"/>
        <w:ind w:firstLine="420"/>
        <w:rPr>
          <w:rFonts w:hint="eastAsia" w:cs="Times New Roman"/>
          <w:snapToGrid/>
          <w:spacing w:val="0"/>
          <w:sz w:val="21"/>
          <w:szCs w:val="21"/>
        </w:rPr>
      </w:pPr>
      <w:r>
        <w:rPr>
          <w:rFonts w:hint="eastAsia" w:cs="Times New Roman"/>
          <w:snapToGrid/>
          <w:spacing w:val="0"/>
          <w:sz w:val="21"/>
          <w:szCs w:val="21"/>
        </w:rPr>
        <w:t>e.按照相关规定做好兽用疫苗配送服务的台账管理工作（如数据登记统计、监管表格填写、疫苗移交记录等等）；</w:t>
      </w:r>
    </w:p>
    <w:p w14:paraId="625E08BA">
      <w:pPr>
        <w:pStyle w:val="506"/>
        <w:keepNext w:val="0"/>
        <w:keepLines w:val="0"/>
        <w:pageBreakBefore w:val="0"/>
        <w:widowControl w:val="0"/>
        <w:kinsoku/>
        <w:wordWrap/>
        <w:overflowPunct/>
        <w:topLinePunct w:val="0"/>
        <w:bidi w:val="0"/>
        <w:spacing w:afterLines="0" w:line="360" w:lineRule="auto"/>
        <w:ind w:firstLine="420"/>
        <w:rPr>
          <w:rFonts w:hint="eastAsia" w:cs="Times New Roman"/>
          <w:snapToGrid/>
          <w:spacing w:val="0"/>
          <w:sz w:val="21"/>
          <w:szCs w:val="21"/>
        </w:rPr>
      </w:pPr>
      <w:r>
        <w:rPr>
          <w:rFonts w:hint="eastAsia" w:cs="Times New Roman"/>
          <w:snapToGrid/>
          <w:spacing w:val="0"/>
          <w:sz w:val="21"/>
          <w:szCs w:val="21"/>
        </w:rPr>
        <w:t>f.按照相关规定做好兽用疫苗配送服务的重要档案管理工作（含纸版、电子版档案整理归档）。</w:t>
      </w:r>
    </w:p>
    <w:p w14:paraId="112E4461">
      <w:pPr>
        <w:pStyle w:val="506"/>
        <w:keepNext w:val="0"/>
        <w:keepLines w:val="0"/>
        <w:pageBreakBefore w:val="0"/>
        <w:widowControl w:val="0"/>
        <w:kinsoku/>
        <w:wordWrap/>
        <w:overflowPunct/>
        <w:topLinePunct w:val="0"/>
        <w:bidi w:val="0"/>
        <w:spacing w:afterLines="0" w:line="360" w:lineRule="auto"/>
        <w:ind w:firstLine="420"/>
        <w:rPr>
          <w:rFonts w:hint="eastAsia" w:cs="Times New Roman"/>
          <w:snapToGrid/>
          <w:spacing w:val="0"/>
          <w:sz w:val="21"/>
          <w:szCs w:val="21"/>
        </w:rPr>
      </w:pPr>
      <w:r>
        <w:rPr>
          <w:rFonts w:hint="eastAsia" w:cs="Times New Roman"/>
          <w:snapToGrid/>
          <w:spacing w:val="0"/>
          <w:sz w:val="21"/>
          <w:szCs w:val="21"/>
        </w:rPr>
        <w:t>（3）投标人应根据兽用疫苗的特性和运输温度的要求，调配适宜的冷藏车、冷藏箱或保温箱等设备，具体要求如下：</w:t>
      </w:r>
    </w:p>
    <w:p w14:paraId="7EF96A00">
      <w:pPr>
        <w:pStyle w:val="506"/>
        <w:keepNext w:val="0"/>
        <w:keepLines w:val="0"/>
        <w:pageBreakBefore w:val="0"/>
        <w:widowControl w:val="0"/>
        <w:kinsoku/>
        <w:wordWrap/>
        <w:overflowPunct/>
        <w:topLinePunct w:val="0"/>
        <w:bidi w:val="0"/>
        <w:spacing w:afterLines="0" w:line="360" w:lineRule="auto"/>
        <w:ind w:firstLine="420"/>
        <w:rPr>
          <w:rFonts w:hint="eastAsia" w:cs="Times New Roman"/>
          <w:snapToGrid/>
          <w:spacing w:val="0"/>
          <w:sz w:val="21"/>
          <w:szCs w:val="21"/>
        </w:rPr>
      </w:pPr>
      <w:r>
        <w:rPr>
          <w:rFonts w:hint="eastAsia" w:cs="Times New Roman"/>
          <w:snapToGrid/>
          <w:spacing w:val="0"/>
          <w:sz w:val="21"/>
          <w:szCs w:val="21"/>
        </w:rPr>
        <w:t>a.冷藏车应配备温度记录仪，实时记录和传输温度、位置等数据；</w:t>
      </w:r>
    </w:p>
    <w:p w14:paraId="0B6261C1">
      <w:pPr>
        <w:pStyle w:val="506"/>
        <w:keepNext w:val="0"/>
        <w:keepLines w:val="0"/>
        <w:pageBreakBefore w:val="0"/>
        <w:widowControl w:val="0"/>
        <w:kinsoku/>
        <w:wordWrap/>
        <w:overflowPunct/>
        <w:topLinePunct w:val="0"/>
        <w:bidi w:val="0"/>
        <w:spacing w:afterLines="0" w:line="360" w:lineRule="auto"/>
        <w:ind w:firstLine="420"/>
        <w:rPr>
          <w:rFonts w:hint="eastAsia" w:cs="Times New Roman"/>
          <w:snapToGrid/>
          <w:spacing w:val="0"/>
          <w:sz w:val="21"/>
          <w:szCs w:val="21"/>
        </w:rPr>
      </w:pPr>
      <w:r>
        <w:rPr>
          <w:rFonts w:hint="eastAsia" w:cs="Times New Roman"/>
          <w:snapToGrid/>
          <w:spacing w:val="0"/>
          <w:sz w:val="21"/>
          <w:szCs w:val="21"/>
        </w:rPr>
        <w:t>b.冷藏车车厢内安装的测温点数量不得少于2个。车厢内温度应能自动调控、实时显示、自动报警和自动记录；</w:t>
      </w:r>
    </w:p>
    <w:p w14:paraId="7B1FEE8C">
      <w:pPr>
        <w:pStyle w:val="506"/>
        <w:keepNext w:val="0"/>
        <w:keepLines w:val="0"/>
        <w:pageBreakBefore w:val="0"/>
        <w:widowControl w:val="0"/>
        <w:kinsoku/>
        <w:wordWrap/>
        <w:overflowPunct/>
        <w:topLinePunct w:val="0"/>
        <w:bidi w:val="0"/>
        <w:spacing w:afterLines="0" w:line="360" w:lineRule="auto"/>
        <w:ind w:firstLine="420"/>
        <w:rPr>
          <w:rFonts w:hint="eastAsia" w:cs="Times New Roman"/>
          <w:snapToGrid/>
          <w:spacing w:val="0"/>
          <w:sz w:val="21"/>
          <w:szCs w:val="21"/>
        </w:rPr>
      </w:pPr>
      <w:r>
        <w:rPr>
          <w:rFonts w:hint="eastAsia" w:cs="Times New Roman"/>
          <w:snapToGrid/>
          <w:spacing w:val="0"/>
          <w:sz w:val="21"/>
          <w:szCs w:val="21"/>
        </w:rPr>
        <w:t>c.自动温度监测设备，温度测量精度要求在±0.5℃范围内。</w:t>
      </w:r>
    </w:p>
    <w:p w14:paraId="62C86D9E">
      <w:pPr>
        <w:pStyle w:val="506"/>
        <w:keepNext w:val="0"/>
        <w:keepLines w:val="0"/>
        <w:pageBreakBefore w:val="0"/>
        <w:widowControl w:val="0"/>
        <w:kinsoku/>
        <w:wordWrap/>
        <w:overflowPunct/>
        <w:topLinePunct w:val="0"/>
        <w:bidi w:val="0"/>
        <w:spacing w:afterLines="0" w:line="360" w:lineRule="auto"/>
        <w:ind w:firstLine="420"/>
        <w:rPr>
          <w:rFonts w:hint="eastAsia" w:cs="Times New Roman"/>
          <w:snapToGrid/>
          <w:spacing w:val="0"/>
          <w:sz w:val="21"/>
          <w:szCs w:val="21"/>
        </w:rPr>
      </w:pPr>
      <w:r>
        <w:rPr>
          <w:rFonts w:hint="eastAsia" w:cs="Times New Roman"/>
          <w:snapToGrid/>
          <w:spacing w:val="0"/>
          <w:sz w:val="21"/>
          <w:szCs w:val="21"/>
        </w:rPr>
        <w:t>（4）驾驶员或车辆技术管理员应对冷藏车、冷藏箱等设备进行检查，检查内容和技术状况应按照《道路冷链运输服务规则》（JT/T 1234—2019）、《药品经营质量管理规范》的规定。</w:t>
      </w:r>
    </w:p>
    <w:p w14:paraId="59762ED0">
      <w:pPr>
        <w:pStyle w:val="506"/>
        <w:keepNext w:val="0"/>
        <w:keepLines w:val="0"/>
        <w:pageBreakBefore w:val="0"/>
        <w:widowControl w:val="0"/>
        <w:kinsoku/>
        <w:wordWrap/>
        <w:overflowPunct/>
        <w:topLinePunct w:val="0"/>
        <w:bidi w:val="0"/>
        <w:spacing w:afterLines="0" w:line="360" w:lineRule="auto"/>
        <w:ind w:firstLine="420"/>
        <w:rPr>
          <w:rFonts w:hint="eastAsia" w:cs="Times New Roman"/>
          <w:snapToGrid/>
          <w:spacing w:val="0"/>
          <w:sz w:val="21"/>
          <w:szCs w:val="21"/>
        </w:rPr>
      </w:pPr>
      <w:r>
        <w:rPr>
          <w:rFonts w:hint="eastAsia" w:cs="Times New Roman"/>
          <w:snapToGrid/>
          <w:spacing w:val="0"/>
          <w:sz w:val="21"/>
          <w:szCs w:val="21"/>
        </w:rPr>
        <w:t>（5）驾驶员或车辆技术管理员应根据作业环境、兽用疫苗货物运输要求对冷藏车厢、冷藏箱、保温箱装箱前进行预冷，预冷达到温度要求后方可装载。车厢（箱）预冷温度应与疫苗货物运输要求的温度相符。</w:t>
      </w:r>
    </w:p>
    <w:p w14:paraId="14F7A531">
      <w:pPr>
        <w:pStyle w:val="506"/>
        <w:keepNext w:val="0"/>
        <w:keepLines w:val="0"/>
        <w:pageBreakBefore w:val="0"/>
        <w:widowControl w:val="0"/>
        <w:kinsoku/>
        <w:wordWrap/>
        <w:overflowPunct/>
        <w:topLinePunct w:val="0"/>
        <w:bidi w:val="0"/>
        <w:spacing w:afterLines="0" w:line="360" w:lineRule="auto"/>
        <w:ind w:firstLine="420"/>
        <w:rPr>
          <w:rFonts w:hint="eastAsia" w:cs="Times New Roman"/>
          <w:snapToGrid/>
          <w:spacing w:val="0"/>
          <w:sz w:val="21"/>
          <w:szCs w:val="21"/>
        </w:rPr>
      </w:pPr>
      <w:r>
        <w:rPr>
          <w:rFonts w:hint="eastAsia" w:cs="Times New Roman"/>
          <w:snapToGrid/>
          <w:spacing w:val="0"/>
          <w:sz w:val="21"/>
          <w:szCs w:val="21"/>
        </w:rPr>
        <w:t>（6）使用冷藏车运输疫苗，应把疫苗放置于冷藏箱或保温箱中，发货人应确保冷藏箱或保温箱的制冷装置或蓄冷装置技术状况良好，满足兽用疫苗货物运输时间和温度要求。驾驶员应对箱体进行检查，确保箱体密封性和卫生状况良好。</w:t>
      </w:r>
    </w:p>
    <w:p w14:paraId="0D64A6C1">
      <w:pPr>
        <w:pStyle w:val="506"/>
        <w:keepNext w:val="0"/>
        <w:keepLines w:val="0"/>
        <w:pageBreakBefore w:val="0"/>
        <w:widowControl w:val="0"/>
        <w:kinsoku/>
        <w:wordWrap/>
        <w:overflowPunct/>
        <w:topLinePunct w:val="0"/>
        <w:bidi w:val="0"/>
        <w:spacing w:afterLines="0" w:line="360" w:lineRule="auto"/>
        <w:ind w:firstLine="420"/>
        <w:rPr>
          <w:rFonts w:hint="eastAsia" w:cs="Times New Roman"/>
          <w:snapToGrid/>
          <w:spacing w:val="0"/>
          <w:sz w:val="21"/>
          <w:szCs w:val="21"/>
        </w:rPr>
      </w:pPr>
      <w:r>
        <w:rPr>
          <w:rFonts w:hint="eastAsia" w:cs="Times New Roman"/>
          <w:snapToGrid/>
          <w:spacing w:val="0"/>
          <w:sz w:val="21"/>
          <w:szCs w:val="21"/>
        </w:rPr>
        <w:t>（7）冷藏车的温度记录与报警设置应符合以下要求：</w:t>
      </w:r>
    </w:p>
    <w:p w14:paraId="37588AE4">
      <w:pPr>
        <w:pStyle w:val="506"/>
        <w:keepNext w:val="0"/>
        <w:keepLines w:val="0"/>
        <w:pageBreakBefore w:val="0"/>
        <w:widowControl w:val="0"/>
        <w:kinsoku/>
        <w:wordWrap/>
        <w:overflowPunct/>
        <w:topLinePunct w:val="0"/>
        <w:bidi w:val="0"/>
        <w:spacing w:afterLines="0" w:line="360" w:lineRule="auto"/>
        <w:ind w:firstLine="420"/>
        <w:rPr>
          <w:rFonts w:hint="eastAsia" w:cs="Times New Roman"/>
          <w:snapToGrid/>
          <w:spacing w:val="0"/>
          <w:sz w:val="21"/>
          <w:szCs w:val="21"/>
        </w:rPr>
      </w:pPr>
      <w:r>
        <w:rPr>
          <w:rFonts w:hint="eastAsia" w:cs="Times New Roman"/>
          <w:snapToGrid/>
          <w:spacing w:val="0"/>
          <w:sz w:val="21"/>
          <w:szCs w:val="21"/>
        </w:rPr>
        <w:t>a.温度记录间隔时间不超过5分钟/次，当监测的温度值超出规定范围时，至少每隔2分钟记录一次；</w:t>
      </w:r>
    </w:p>
    <w:p w14:paraId="48EE5417">
      <w:pPr>
        <w:pStyle w:val="506"/>
        <w:keepNext w:val="0"/>
        <w:keepLines w:val="0"/>
        <w:pageBreakBefore w:val="0"/>
        <w:widowControl w:val="0"/>
        <w:kinsoku/>
        <w:wordWrap/>
        <w:overflowPunct/>
        <w:topLinePunct w:val="0"/>
        <w:bidi w:val="0"/>
        <w:spacing w:afterLines="0" w:line="360" w:lineRule="auto"/>
        <w:ind w:firstLine="420"/>
        <w:rPr>
          <w:rFonts w:hint="eastAsia" w:cs="Times New Roman"/>
          <w:snapToGrid/>
          <w:spacing w:val="0"/>
          <w:sz w:val="21"/>
          <w:szCs w:val="21"/>
        </w:rPr>
      </w:pPr>
      <w:r>
        <w:rPr>
          <w:rFonts w:hint="eastAsia" w:cs="Times New Roman"/>
          <w:snapToGrid/>
          <w:spacing w:val="0"/>
          <w:sz w:val="21"/>
          <w:szCs w:val="21"/>
        </w:rPr>
        <w:t>b.设置温度报警，且能在临界状态下报警，并实现短信等通讯方式向至少3名指定人员即时发出报警信息。</w:t>
      </w:r>
    </w:p>
    <w:p w14:paraId="5C258944">
      <w:pPr>
        <w:pStyle w:val="506"/>
        <w:keepNext w:val="0"/>
        <w:keepLines w:val="0"/>
        <w:pageBreakBefore w:val="0"/>
        <w:widowControl w:val="0"/>
        <w:kinsoku/>
        <w:wordWrap/>
        <w:overflowPunct/>
        <w:topLinePunct w:val="0"/>
        <w:bidi w:val="0"/>
        <w:spacing w:afterLines="0" w:line="360" w:lineRule="auto"/>
        <w:ind w:firstLine="420"/>
        <w:rPr>
          <w:rFonts w:hint="eastAsia" w:cs="Times New Roman"/>
          <w:snapToGrid/>
          <w:spacing w:val="0"/>
          <w:sz w:val="21"/>
          <w:szCs w:val="21"/>
        </w:rPr>
      </w:pPr>
      <w:r>
        <w:rPr>
          <w:rFonts w:hint="eastAsia" w:cs="Times New Roman"/>
          <w:snapToGrid/>
          <w:spacing w:val="0"/>
          <w:sz w:val="21"/>
          <w:szCs w:val="21"/>
        </w:rPr>
        <w:t>（8）制订运输途中的应急方案。</w:t>
      </w:r>
    </w:p>
    <w:p w14:paraId="641E8BBF">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rPr>
        <w:t>（9）投标人应配备项目工作人员不少于4名。其中 2名为兽用疫苗配送的送货人员，2名为协助采购人完成流程管控的辅助管理人员。2名兽用疫苗配送人员需熟悉疫苗冷链储藏运输相关知识，具备应急处理能力。</w:t>
      </w:r>
    </w:p>
    <w:p w14:paraId="00254149">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p>
    <w:p w14:paraId="4E96071C">
      <w:pPr>
        <w:pStyle w:val="321"/>
        <w:keepNext w:val="0"/>
        <w:keepLines w:val="0"/>
        <w:pageBreakBefore w:val="0"/>
        <w:widowControl w:val="0"/>
        <w:kinsoku/>
        <w:wordWrap/>
        <w:overflowPunct/>
        <w:topLinePunct w:val="0"/>
        <w:bidi w:val="0"/>
        <w:ind w:firstLine="0" w:firstLineChars="0"/>
        <w:rPr>
          <w:b/>
        </w:rPr>
      </w:pPr>
      <w:r>
        <w:rPr>
          <w:rFonts w:hint="eastAsia"/>
          <w:b/>
        </w:rPr>
        <w:t>三、项目商务要求</w:t>
      </w:r>
    </w:p>
    <w:p w14:paraId="5D1FA240">
      <w:pPr>
        <w:pStyle w:val="255"/>
        <w:keepNext w:val="0"/>
        <w:keepLines w:val="0"/>
        <w:pageBreakBefore w:val="0"/>
        <w:widowControl w:val="0"/>
        <w:kinsoku/>
        <w:wordWrap/>
        <w:overflowPunct/>
        <w:topLinePunct w:val="0"/>
        <w:bidi w:val="0"/>
        <w:spacing w:beforeLines="0" w:line="360" w:lineRule="auto"/>
        <w:ind w:firstLine="0" w:firstLineChars="0"/>
        <w:rPr>
          <w:rFonts w:asciiTheme="minorEastAsia" w:hAnsiTheme="minorEastAsia" w:eastAsiaTheme="minorEastAsia"/>
          <w:b/>
          <w:highlight w:val="yellow"/>
        </w:rPr>
      </w:pPr>
      <w:r>
        <w:rPr>
          <w:rFonts w:hint="eastAsia" w:asciiTheme="minorEastAsia" w:hAnsiTheme="minorEastAsia" w:eastAsiaTheme="minorEastAsia"/>
          <w:highlight w:val="yellow"/>
        </w:rPr>
        <w:t>★</w:t>
      </w:r>
      <w:r>
        <w:rPr>
          <w:rFonts w:hint="eastAsia" w:asciiTheme="minorEastAsia" w:hAnsiTheme="minorEastAsia" w:eastAsiaTheme="minorEastAsia"/>
          <w:b/>
          <w:highlight w:val="yellow"/>
        </w:rPr>
        <w:t>（一）服务期限：</w:t>
      </w:r>
    </w:p>
    <w:p w14:paraId="4F667767">
      <w:pPr>
        <w:pStyle w:val="255"/>
        <w:keepNext w:val="0"/>
        <w:keepLines w:val="0"/>
        <w:pageBreakBefore w:val="0"/>
        <w:widowControl w:val="0"/>
        <w:kinsoku/>
        <w:wordWrap/>
        <w:overflowPunct/>
        <w:topLinePunct w:val="0"/>
        <w:bidi w:val="0"/>
        <w:spacing w:beforeLines="0" w:line="360" w:lineRule="auto"/>
        <w:ind w:firstLine="424" w:firstLineChars="201"/>
        <w:rPr>
          <w:rFonts w:asciiTheme="minorEastAsia" w:hAnsiTheme="minorEastAsia" w:eastAsiaTheme="minorEastAsia"/>
          <w:b/>
        </w:rPr>
      </w:pPr>
      <w:r>
        <w:rPr>
          <w:rFonts w:hint="eastAsia" w:asciiTheme="minorEastAsia" w:hAnsiTheme="minorEastAsia" w:eastAsiaTheme="minorEastAsia"/>
          <w:b/>
          <w:highlight w:val="yellow"/>
        </w:rPr>
        <w:t>合同签订之日起至2025年12月31日前完成。本项目属于长期服务项目。合同履行期限最长不得超过三十六个月，采购人可视中标供应商履约服务情况，决定是否续签。合同一年一签，最多续签两次。</w:t>
      </w:r>
    </w:p>
    <w:p w14:paraId="6D71E25F">
      <w:pPr>
        <w:pStyle w:val="255"/>
        <w:keepNext w:val="0"/>
        <w:keepLines w:val="0"/>
        <w:pageBreakBefore w:val="0"/>
        <w:widowControl w:val="0"/>
        <w:kinsoku/>
        <w:wordWrap/>
        <w:overflowPunct/>
        <w:topLinePunct w:val="0"/>
        <w:bidi w:val="0"/>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（二）服务地点：</w:t>
      </w:r>
    </w:p>
    <w:p w14:paraId="196434DC">
      <w:pPr>
        <w:pStyle w:val="255"/>
        <w:keepNext w:val="0"/>
        <w:keepLines w:val="0"/>
        <w:pageBreakBefore w:val="0"/>
        <w:widowControl w:val="0"/>
        <w:kinsoku/>
        <w:wordWrap/>
        <w:overflowPunct/>
        <w:topLinePunct w:val="0"/>
        <w:bidi w:val="0"/>
        <w:spacing w:beforeLines="0" w:line="360" w:lineRule="auto"/>
        <w:ind w:firstLine="424" w:firstLineChars="202"/>
        <w:rPr>
          <w:rFonts w:asciiTheme="minorEastAsia" w:hAnsiTheme="minorEastAsia" w:eastAsiaTheme="minorEastAsia"/>
          <w:b/>
        </w:rPr>
      </w:pPr>
      <w:r>
        <w:rPr>
          <w:rFonts w:hint="eastAsia" w:ascii="宋体" w:hAnsi="宋体" w:eastAsia="宋体"/>
          <w:szCs w:val="21"/>
        </w:rPr>
        <w:t>深圳市。</w:t>
      </w:r>
    </w:p>
    <w:p w14:paraId="4A9BC37B">
      <w:pPr>
        <w:pStyle w:val="255"/>
        <w:keepNext w:val="0"/>
        <w:keepLines w:val="0"/>
        <w:pageBreakBefore w:val="0"/>
        <w:widowControl w:val="0"/>
        <w:kinsoku/>
        <w:wordWrap/>
        <w:overflowPunct/>
        <w:topLinePunct w:val="0"/>
        <w:bidi w:val="0"/>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（三）报价要求：</w:t>
      </w:r>
    </w:p>
    <w:p w14:paraId="48462FE2">
      <w:pPr>
        <w:keepNext w:val="0"/>
        <w:keepLines w:val="0"/>
        <w:pageBreakBefore w:val="0"/>
        <w:widowControl w:val="0"/>
        <w:kinsoku/>
        <w:wordWrap/>
        <w:overflowPunct/>
        <w:topLinePunct w:val="0"/>
        <w:bidi w:val="0"/>
        <w:spacing w:line="360" w:lineRule="auto"/>
        <w:ind w:firstLine="420" w:firstLineChars="200"/>
        <w:jc w:val="left"/>
        <w:rPr>
          <w:rFonts w:hint="eastAsia" w:ascii="宋体" w:hAnsi="宋体"/>
          <w:szCs w:val="21"/>
        </w:rPr>
      </w:pPr>
      <w:r>
        <w:rPr>
          <w:rFonts w:hint="eastAsia" w:ascii="宋体" w:hAnsi="宋体"/>
          <w:szCs w:val="21"/>
        </w:rPr>
        <w:t>（1）报价形式：</w:t>
      </w:r>
    </w:p>
    <w:p w14:paraId="47F04170">
      <w:pPr>
        <w:keepNext w:val="0"/>
        <w:keepLines w:val="0"/>
        <w:pageBreakBefore w:val="0"/>
        <w:widowControl w:val="0"/>
        <w:kinsoku/>
        <w:wordWrap/>
        <w:overflowPunct/>
        <w:topLinePunct w:val="0"/>
        <w:bidi w:val="0"/>
        <w:spacing w:line="360" w:lineRule="auto"/>
        <w:ind w:firstLine="420" w:firstLineChars="200"/>
        <w:jc w:val="left"/>
        <w:rPr>
          <w:rFonts w:hint="eastAsia" w:ascii="宋体" w:hAnsi="宋体"/>
          <w:szCs w:val="21"/>
        </w:rPr>
      </w:pPr>
      <w:r>
        <w:rPr>
          <w:rFonts w:hint="eastAsia" w:ascii="宋体" w:hAnsi="宋体"/>
          <w:szCs w:val="21"/>
        </w:rPr>
        <w:t>①本项目服务费采用包干制，应包括服务成本、法定税费和利润。由投标人根据采购文件所提供的资料自行测算投标报价；一经中标，报价总价作为中标人与采购人签定的合同金额，合同期限内不做调整。</w:t>
      </w:r>
    </w:p>
    <w:p w14:paraId="18FA0A98">
      <w:pPr>
        <w:keepNext w:val="0"/>
        <w:keepLines w:val="0"/>
        <w:pageBreakBefore w:val="0"/>
        <w:widowControl w:val="0"/>
        <w:kinsoku/>
        <w:wordWrap/>
        <w:overflowPunct/>
        <w:topLinePunct w:val="0"/>
        <w:bidi w:val="0"/>
        <w:spacing w:line="360" w:lineRule="auto"/>
        <w:ind w:firstLine="420" w:firstLineChars="200"/>
        <w:jc w:val="left"/>
        <w:rPr>
          <w:rFonts w:hint="eastAsia" w:ascii="宋体" w:hAnsi="宋体"/>
          <w:szCs w:val="21"/>
        </w:rPr>
      </w:pPr>
      <w:r>
        <w:rPr>
          <w:rFonts w:hint="eastAsia" w:ascii="宋体" w:hAnsi="宋体"/>
          <w:szCs w:val="21"/>
        </w:rPr>
        <w:t>②投标人应当根据本单位的成本、利润、税费等情况自行决定报价。</w:t>
      </w:r>
    </w:p>
    <w:p w14:paraId="58F32050">
      <w:pPr>
        <w:keepNext w:val="0"/>
        <w:keepLines w:val="0"/>
        <w:pageBreakBefore w:val="0"/>
        <w:widowControl w:val="0"/>
        <w:kinsoku/>
        <w:wordWrap/>
        <w:overflowPunct/>
        <w:topLinePunct w:val="0"/>
        <w:bidi w:val="0"/>
        <w:spacing w:line="360" w:lineRule="auto"/>
        <w:ind w:firstLine="420" w:firstLineChars="200"/>
        <w:jc w:val="left"/>
        <w:rPr>
          <w:rFonts w:hint="eastAsia" w:ascii="宋体" w:hAnsi="宋体"/>
          <w:szCs w:val="21"/>
        </w:rPr>
      </w:pPr>
      <w:r>
        <w:rPr>
          <w:rFonts w:hint="eastAsia" w:ascii="宋体" w:hAnsi="宋体"/>
          <w:szCs w:val="21"/>
        </w:rPr>
        <w:t>③投标人的报价不得超过项目预算金额，否则作投标无效处理。</w:t>
      </w:r>
    </w:p>
    <w:p w14:paraId="48C92C04">
      <w:pPr>
        <w:keepNext w:val="0"/>
        <w:keepLines w:val="0"/>
        <w:pageBreakBefore w:val="0"/>
        <w:widowControl w:val="0"/>
        <w:kinsoku/>
        <w:wordWrap/>
        <w:overflowPunct/>
        <w:topLinePunct w:val="0"/>
        <w:bidi w:val="0"/>
        <w:spacing w:line="360" w:lineRule="auto"/>
        <w:ind w:firstLine="420" w:firstLineChars="200"/>
        <w:jc w:val="left"/>
        <w:rPr>
          <w:rFonts w:hint="eastAsia" w:ascii="宋体" w:hAnsi="宋体"/>
          <w:szCs w:val="21"/>
        </w:rPr>
      </w:pPr>
      <w:r>
        <w:rPr>
          <w:rFonts w:hint="eastAsia" w:ascii="宋体" w:hAnsi="宋体"/>
          <w:szCs w:val="21"/>
        </w:rPr>
        <w:t>④投标人的报价，应当是本项目采购范围和采购文件及合同条款上所列的各项内容中所述的全部，不得以任何理由予以重复。</w:t>
      </w:r>
    </w:p>
    <w:p w14:paraId="0DBA6AA9">
      <w:pPr>
        <w:keepNext w:val="0"/>
        <w:keepLines w:val="0"/>
        <w:pageBreakBefore w:val="0"/>
        <w:widowControl w:val="0"/>
        <w:kinsoku/>
        <w:wordWrap/>
        <w:overflowPunct/>
        <w:topLinePunct w:val="0"/>
        <w:bidi w:val="0"/>
        <w:spacing w:line="360" w:lineRule="auto"/>
        <w:ind w:firstLine="420" w:firstLineChars="200"/>
        <w:jc w:val="left"/>
        <w:rPr>
          <w:rFonts w:hint="eastAsia" w:ascii="宋体" w:hAnsi="宋体"/>
          <w:szCs w:val="21"/>
        </w:rPr>
      </w:pPr>
      <w:r>
        <w:rPr>
          <w:rFonts w:hint="eastAsia" w:ascii="宋体" w:hAnsi="宋体"/>
          <w:szCs w:val="21"/>
        </w:rPr>
        <w:t>（2）除非采购人通过修改采购文件予以更正，否则，投标人应毫无例外地按响应文件所列的清单中项目和数量填报综合单价或合价。投标人未填综合单价或合价的项目，在实施后，将不获得支付，并视作该项费用已包括在其它有价款的综合单价或合价内。</w:t>
      </w:r>
    </w:p>
    <w:p w14:paraId="462ABAAD">
      <w:pPr>
        <w:keepNext w:val="0"/>
        <w:keepLines w:val="0"/>
        <w:pageBreakBefore w:val="0"/>
        <w:widowControl w:val="0"/>
        <w:kinsoku/>
        <w:wordWrap/>
        <w:overflowPunct/>
        <w:topLinePunct w:val="0"/>
        <w:bidi w:val="0"/>
        <w:spacing w:line="360" w:lineRule="auto"/>
        <w:ind w:firstLine="420" w:firstLineChars="200"/>
        <w:jc w:val="left"/>
        <w:rPr>
          <w:rFonts w:hint="eastAsia" w:ascii="宋体" w:hAnsi="宋体"/>
          <w:szCs w:val="21"/>
        </w:rPr>
      </w:pPr>
      <w:r>
        <w:rPr>
          <w:rFonts w:hint="eastAsia" w:ascii="宋体" w:hAnsi="宋体"/>
          <w:szCs w:val="21"/>
        </w:rPr>
        <w:t>（3）投标人不得期望通过索赔等方式获取补偿，否则，除可能遭到拒绝外，还可能将被作为不良行为记录在案，并可能影响其以后参加政府采购的项目投标。各投标人在报价时，应充分考虑报价的风险。</w:t>
      </w:r>
    </w:p>
    <w:p w14:paraId="78E0F21C">
      <w:pPr>
        <w:pStyle w:val="255"/>
        <w:keepNext w:val="0"/>
        <w:keepLines w:val="0"/>
        <w:pageBreakBefore w:val="0"/>
        <w:widowControl w:val="0"/>
        <w:kinsoku/>
        <w:wordWrap/>
        <w:overflowPunct/>
        <w:topLinePunct w:val="0"/>
        <w:bidi w:val="0"/>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（四）付款方式：</w:t>
      </w:r>
    </w:p>
    <w:p w14:paraId="76370C24">
      <w:pPr>
        <w:keepNext w:val="0"/>
        <w:keepLines w:val="0"/>
        <w:pageBreakBefore w:val="0"/>
        <w:widowControl w:val="0"/>
        <w:kinsoku/>
        <w:wordWrap/>
        <w:overflowPunct/>
        <w:topLinePunct w:val="0"/>
        <w:bidi w:val="0"/>
        <w:spacing w:line="360" w:lineRule="auto"/>
        <w:ind w:firstLine="420" w:firstLineChars="200"/>
        <w:jc w:val="left"/>
        <w:rPr>
          <w:rFonts w:ascii="宋体" w:hAnsi="宋体"/>
          <w:szCs w:val="21"/>
        </w:rPr>
      </w:pPr>
      <w:r>
        <w:rPr>
          <w:rFonts w:hint="eastAsia" w:ascii="宋体" w:hAnsi="宋体"/>
          <w:szCs w:val="21"/>
        </w:rPr>
        <w:t>采购人在合同签订后，且收到中标人开具的符合国家财税有关规定发票后10个工作日内支付合同总额的50%作为首期款，在2025年12月封账前验收，验收合格后支付尾款，支付尾款后继续服务到2025年12月31日。</w:t>
      </w:r>
    </w:p>
    <w:p w14:paraId="608F08AB">
      <w:pPr>
        <w:pStyle w:val="255"/>
        <w:keepNext w:val="0"/>
        <w:keepLines w:val="0"/>
        <w:pageBreakBefore w:val="0"/>
        <w:widowControl w:val="0"/>
        <w:kinsoku/>
        <w:wordWrap/>
        <w:overflowPunct/>
        <w:topLinePunct w:val="0"/>
        <w:bidi w:val="0"/>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（五）验收内容及标准：</w:t>
      </w:r>
    </w:p>
    <w:p w14:paraId="574DF182">
      <w:pPr>
        <w:keepNext w:val="0"/>
        <w:keepLines w:val="0"/>
        <w:pageBreakBefore w:val="0"/>
        <w:widowControl w:val="0"/>
        <w:kinsoku/>
        <w:wordWrap/>
        <w:overflowPunct/>
        <w:topLinePunct w:val="0"/>
        <w:bidi w:val="0"/>
        <w:spacing w:line="360" w:lineRule="auto"/>
        <w:ind w:firstLine="424" w:firstLineChars="202"/>
        <w:rPr>
          <w:rFonts w:hint="eastAsia" w:ascii="宋体" w:hAnsi="宋体" w:cs="宋体"/>
          <w:b w:val="0"/>
          <w:bCs w:val="0"/>
          <w:kern w:val="0"/>
          <w:szCs w:val="21"/>
        </w:rPr>
      </w:pPr>
      <w:r>
        <w:rPr>
          <w:rFonts w:hint="eastAsia" w:ascii="宋体" w:hAnsi="宋体" w:cs="宋体"/>
          <w:b w:val="0"/>
          <w:bCs w:val="0"/>
          <w:kern w:val="0"/>
          <w:szCs w:val="21"/>
        </w:rPr>
        <w:t>（1）采购人以采购项目的招标文件、投标文件、采购合同作为验收依据，按照采购合同的约定逐项核对技术、服务、安全标准的履约情况并确认；</w:t>
      </w:r>
    </w:p>
    <w:p w14:paraId="38066069">
      <w:pPr>
        <w:keepNext w:val="0"/>
        <w:keepLines w:val="0"/>
        <w:pageBreakBefore w:val="0"/>
        <w:widowControl w:val="0"/>
        <w:kinsoku/>
        <w:wordWrap/>
        <w:overflowPunct/>
        <w:topLinePunct w:val="0"/>
        <w:bidi w:val="0"/>
        <w:spacing w:line="360" w:lineRule="auto"/>
        <w:ind w:firstLine="424" w:firstLineChars="202"/>
        <w:rPr>
          <w:rFonts w:ascii="宋体" w:hAnsi="宋体" w:cs="宋体"/>
          <w:b/>
          <w:bCs/>
          <w:kern w:val="0"/>
          <w:szCs w:val="21"/>
        </w:rPr>
      </w:pPr>
      <w:r>
        <w:rPr>
          <w:rFonts w:hint="eastAsia" w:ascii="宋体" w:hAnsi="宋体" w:cs="宋体"/>
          <w:b w:val="0"/>
          <w:bCs w:val="0"/>
          <w:kern w:val="0"/>
          <w:szCs w:val="21"/>
        </w:rPr>
        <w:t>（2）本项目具体验收内容及标准：</w:t>
      </w:r>
      <w:bookmarkStart w:id="9" w:name="验收标准_1"/>
      <w:r>
        <w:rPr>
          <w:rFonts w:hint="eastAsia" w:ascii="宋体" w:hAnsi="宋体" w:cs="宋体"/>
          <w:b w:val="0"/>
          <w:bCs w:val="0"/>
          <w:kern w:val="0"/>
          <w:szCs w:val="21"/>
        </w:rPr>
        <w:t>提供工作完结报告纸质、电子各1份</w:t>
      </w:r>
      <w:bookmarkEnd w:id="9"/>
      <w:r>
        <w:rPr>
          <w:rFonts w:hint="eastAsia" w:ascii="宋体" w:hAnsi="宋体" w:cs="宋体"/>
          <w:b w:val="0"/>
          <w:bCs w:val="0"/>
          <w:kern w:val="0"/>
          <w:szCs w:val="21"/>
        </w:rPr>
        <w:t>。</w:t>
      </w:r>
    </w:p>
    <w:p w14:paraId="05DC4C09">
      <w:pPr>
        <w:pStyle w:val="255"/>
        <w:keepNext w:val="0"/>
        <w:keepLines w:val="0"/>
        <w:pageBreakBefore w:val="0"/>
        <w:widowControl w:val="0"/>
        <w:kinsoku/>
        <w:wordWrap/>
        <w:overflowPunct/>
        <w:topLinePunct w:val="0"/>
        <w:bidi w:val="0"/>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（六）违约责任：</w:t>
      </w:r>
    </w:p>
    <w:p w14:paraId="5624DF8C">
      <w:pPr>
        <w:keepNext w:val="0"/>
        <w:keepLines w:val="0"/>
        <w:pageBreakBefore w:val="0"/>
        <w:widowControl w:val="0"/>
        <w:kinsoku/>
        <w:wordWrap/>
        <w:overflowPunct/>
        <w:topLinePunct w:val="0"/>
        <w:bidi w:val="0"/>
        <w:spacing w:line="360" w:lineRule="auto"/>
        <w:ind w:firstLine="420" w:firstLineChars="200"/>
        <w:rPr>
          <w:rFonts w:hint="eastAsia" w:ascii="宋体" w:hAnsi="宋体" w:cs="楷体"/>
          <w:bCs/>
        </w:rPr>
      </w:pPr>
      <w:r>
        <w:rPr>
          <w:rFonts w:hint="eastAsia" w:ascii="宋体" w:hAnsi="宋体" w:cs="楷体"/>
          <w:bCs/>
        </w:rPr>
        <w:t>（1）</w:t>
      </w:r>
      <w:r>
        <w:rPr>
          <w:rFonts w:hint="eastAsia" w:ascii="宋体" w:hAnsi="宋体" w:cs="楷体"/>
          <w:bCs/>
          <w:lang w:eastAsia="zh-CN"/>
        </w:rPr>
        <w:t>中标人</w:t>
      </w:r>
      <w:r>
        <w:rPr>
          <w:rFonts w:hint="eastAsia" w:ascii="宋体" w:hAnsi="宋体" w:cs="楷体"/>
          <w:bCs/>
        </w:rPr>
        <w:t>未在约定期限内完成项目内容的，每延迟一日按照合同总金额千分之一的标准向采购人支付违约金。延迟超过十日的，采购人有权解除合同并要求</w:t>
      </w:r>
      <w:r>
        <w:rPr>
          <w:rFonts w:hint="eastAsia" w:ascii="宋体" w:hAnsi="宋体" w:cs="楷体"/>
          <w:bCs/>
          <w:lang w:eastAsia="zh-CN"/>
        </w:rPr>
        <w:t>中标人</w:t>
      </w:r>
      <w:r>
        <w:rPr>
          <w:rFonts w:hint="eastAsia" w:ascii="宋体" w:hAnsi="宋体" w:cs="楷体"/>
          <w:bCs/>
        </w:rPr>
        <w:t>返还已经支付的款项，未支付的不再支付。</w:t>
      </w:r>
    </w:p>
    <w:p w14:paraId="6ECB4EB1">
      <w:pPr>
        <w:keepNext w:val="0"/>
        <w:keepLines w:val="0"/>
        <w:pageBreakBefore w:val="0"/>
        <w:widowControl w:val="0"/>
        <w:kinsoku/>
        <w:wordWrap/>
        <w:overflowPunct/>
        <w:topLinePunct w:val="0"/>
        <w:bidi w:val="0"/>
        <w:spacing w:line="360" w:lineRule="auto"/>
        <w:ind w:firstLine="420" w:firstLineChars="200"/>
        <w:rPr>
          <w:rFonts w:hint="eastAsia" w:ascii="宋体" w:hAnsi="宋体" w:cs="楷体"/>
          <w:bCs/>
        </w:rPr>
      </w:pPr>
      <w:r>
        <w:rPr>
          <w:rFonts w:hint="eastAsia" w:ascii="宋体" w:hAnsi="宋体" w:cs="楷体"/>
          <w:bCs/>
        </w:rPr>
        <w:t>（2）因</w:t>
      </w:r>
      <w:r>
        <w:rPr>
          <w:rFonts w:hint="eastAsia" w:ascii="宋体" w:hAnsi="宋体" w:cs="楷体"/>
          <w:bCs/>
          <w:lang w:eastAsia="zh-CN"/>
        </w:rPr>
        <w:t>中标人</w:t>
      </w:r>
      <w:r>
        <w:rPr>
          <w:rFonts w:hint="eastAsia" w:ascii="宋体" w:hAnsi="宋体" w:cs="楷体"/>
          <w:bCs/>
        </w:rPr>
        <w:t>实施本项目过程中侵犯第三人合法权益或者违约导致采购人承担赔偿责任的，采购人有权向</w:t>
      </w:r>
      <w:r>
        <w:rPr>
          <w:rFonts w:hint="eastAsia" w:ascii="宋体" w:hAnsi="宋体" w:cs="楷体"/>
          <w:bCs/>
          <w:lang w:eastAsia="zh-CN"/>
        </w:rPr>
        <w:t>中标人</w:t>
      </w:r>
      <w:r>
        <w:rPr>
          <w:rFonts w:hint="eastAsia" w:ascii="宋体" w:hAnsi="宋体" w:cs="楷体"/>
          <w:bCs/>
        </w:rPr>
        <w:t>追偿并有权解除合同、要求</w:t>
      </w:r>
      <w:r>
        <w:rPr>
          <w:rFonts w:hint="eastAsia" w:ascii="宋体" w:hAnsi="宋体" w:cs="楷体"/>
          <w:bCs/>
          <w:lang w:eastAsia="zh-CN"/>
        </w:rPr>
        <w:t>中标人</w:t>
      </w:r>
      <w:r>
        <w:rPr>
          <w:rFonts w:hint="eastAsia" w:ascii="宋体" w:hAnsi="宋体" w:cs="楷体"/>
          <w:bCs/>
        </w:rPr>
        <w:t>返还已经支付的款项并支付合同总额20%的违约金。</w:t>
      </w:r>
    </w:p>
    <w:p w14:paraId="7A78D36E">
      <w:pPr>
        <w:keepNext w:val="0"/>
        <w:keepLines w:val="0"/>
        <w:pageBreakBefore w:val="0"/>
        <w:widowControl w:val="0"/>
        <w:kinsoku/>
        <w:wordWrap/>
        <w:overflowPunct/>
        <w:topLinePunct w:val="0"/>
        <w:bidi w:val="0"/>
        <w:spacing w:line="360" w:lineRule="auto"/>
        <w:ind w:firstLine="420" w:firstLineChars="200"/>
        <w:rPr>
          <w:rFonts w:hint="eastAsia" w:ascii="宋体" w:hAnsi="宋体" w:cs="楷体"/>
          <w:bCs/>
        </w:rPr>
      </w:pPr>
      <w:r>
        <w:rPr>
          <w:rFonts w:hint="eastAsia" w:ascii="宋体" w:hAnsi="宋体" w:cs="楷体"/>
          <w:bCs/>
        </w:rPr>
        <w:t>（3）</w:t>
      </w:r>
      <w:r>
        <w:rPr>
          <w:rFonts w:hint="eastAsia" w:ascii="宋体" w:hAnsi="宋体" w:cs="楷体"/>
          <w:bCs/>
          <w:lang w:eastAsia="zh-CN"/>
        </w:rPr>
        <w:t>中标人</w:t>
      </w:r>
      <w:r>
        <w:rPr>
          <w:rFonts w:hint="eastAsia" w:ascii="宋体" w:hAnsi="宋体" w:cs="楷体"/>
          <w:bCs/>
        </w:rPr>
        <w:t>签订合同后，实际配备的工作人员与投标文件的承诺不一致的，或实施本项目时已不符合招标文件要求的，采购人有权解除合同，并要求</w:t>
      </w:r>
      <w:r>
        <w:rPr>
          <w:rFonts w:hint="eastAsia" w:ascii="宋体" w:hAnsi="宋体" w:cs="楷体"/>
          <w:bCs/>
          <w:lang w:eastAsia="zh-CN"/>
        </w:rPr>
        <w:t>中标人</w:t>
      </w:r>
      <w:r>
        <w:rPr>
          <w:rFonts w:hint="eastAsia" w:ascii="宋体" w:hAnsi="宋体" w:cs="楷体"/>
          <w:bCs/>
        </w:rPr>
        <w:t>返向采购人支付合同总额20%（参考违约金额为20%）的违约金。</w:t>
      </w:r>
    </w:p>
    <w:p w14:paraId="5881672B">
      <w:pPr>
        <w:keepNext w:val="0"/>
        <w:keepLines w:val="0"/>
        <w:pageBreakBefore w:val="0"/>
        <w:widowControl w:val="0"/>
        <w:kinsoku/>
        <w:wordWrap/>
        <w:overflowPunct/>
        <w:topLinePunct w:val="0"/>
        <w:bidi w:val="0"/>
        <w:spacing w:line="360" w:lineRule="auto"/>
        <w:ind w:firstLine="420" w:firstLineChars="200"/>
        <w:rPr>
          <w:rFonts w:hint="eastAsia" w:ascii="宋体" w:hAnsi="宋体" w:cs="楷体"/>
          <w:bCs/>
        </w:rPr>
      </w:pPr>
      <w:r>
        <w:rPr>
          <w:rFonts w:hint="eastAsia" w:ascii="宋体" w:hAnsi="宋体" w:cs="楷体"/>
          <w:bCs/>
        </w:rPr>
        <w:t>（4）</w:t>
      </w:r>
      <w:r>
        <w:rPr>
          <w:rFonts w:hint="eastAsia" w:ascii="宋体" w:hAnsi="宋体" w:cs="楷体"/>
          <w:bCs/>
          <w:lang w:eastAsia="zh-CN"/>
        </w:rPr>
        <w:t>中标人</w:t>
      </w:r>
      <w:r>
        <w:rPr>
          <w:rFonts w:hint="eastAsia" w:ascii="宋体" w:hAnsi="宋体" w:cs="楷体"/>
          <w:bCs/>
        </w:rPr>
        <w:t>无正当理由解除合同的，应向采购人支付合同总额20%的违约金。</w:t>
      </w:r>
    </w:p>
    <w:p w14:paraId="4A6FF1BB">
      <w:pPr>
        <w:keepNext w:val="0"/>
        <w:keepLines w:val="0"/>
        <w:pageBreakBefore w:val="0"/>
        <w:widowControl w:val="0"/>
        <w:kinsoku/>
        <w:wordWrap/>
        <w:overflowPunct/>
        <w:topLinePunct w:val="0"/>
        <w:bidi w:val="0"/>
        <w:spacing w:line="360" w:lineRule="auto"/>
        <w:ind w:firstLine="420" w:firstLineChars="200"/>
        <w:rPr>
          <w:rFonts w:hint="eastAsia" w:ascii="宋体" w:hAnsi="宋体" w:cs="楷体"/>
          <w:bCs/>
        </w:rPr>
      </w:pPr>
      <w:r>
        <w:rPr>
          <w:rFonts w:hint="eastAsia" w:ascii="宋体" w:hAnsi="宋体" w:cs="楷体"/>
          <w:bCs/>
        </w:rPr>
        <w:t>（5）采购人违约的，应按照《民法典》有关规定承担违约责任。</w:t>
      </w:r>
    </w:p>
    <w:p w14:paraId="120B85F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楷体"/>
          <w:bCs/>
          <w:lang w:eastAsia="zh-CN"/>
        </w:rPr>
      </w:pPr>
      <w:r>
        <w:rPr>
          <w:rFonts w:hint="eastAsia" w:ascii="宋体" w:hAnsi="宋体" w:cs="楷体"/>
          <w:b/>
          <w:bCs w:val="0"/>
          <w:lang w:eastAsia="zh-CN"/>
        </w:rPr>
        <w:t>（</w:t>
      </w:r>
      <w:r>
        <w:rPr>
          <w:rFonts w:hint="eastAsia" w:ascii="宋体" w:hAnsi="宋体" w:cs="楷体"/>
          <w:b/>
          <w:bCs w:val="0"/>
          <w:lang w:val="en-US" w:eastAsia="zh-CN"/>
        </w:rPr>
        <w:t>七</w:t>
      </w:r>
      <w:r>
        <w:rPr>
          <w:rFonts w:hint="eastAsia" w:ascii="宋体" w:hAnsi="宋体" w:cs="楷体"/>
          <w:b/>
          <w:bCs w:val="0"/>
          <w:lang w:eastAsia="zh-CN"/>
        </w:rPr>
        <w:t>）解决争议的方法：</w:t>
      </w:r>
    </w:p>
    <w:p w14:paraId="4E1D5B1E">
      <w:pPr>
        <w:keepNext w:val="0"/>
        <w:keepLines w:val="0"/>
        <w:pageBreakBefore w:val="0"/>
        <w:widowControl w:val="0"/>
        <w:kinsoku/>
        <w:wordWrap/>
        <w:overflowPunct/>
        <w:topLinePunct w:val="0"/>
        <w:bidi w:val="0"/>
        <w:spacing w:line="360" w:lineRule="auto"/>
        <w:ind w:firstLine="420" w:firstLineChars="200"/>
        <w:rPr>
          <w:rFonts w:hint="eastAsia" w:ascii="宋体" w:hAnsi="宋体" w:cs="楷体"/>
          <w:bCs/>
        </w:rPr>
      </w:pPr>
      <w:r>
        <w:rPr>
          <w:rFonts w:hint="eastAsia" w:ascii="宋体" w:hAnsi="宋体" w:cs="楷体"/>
          <w:bCs/>
        </w:rPr>
        <w:t>（1）双方因履行本项目发生争议的，可协商解决，无法协商解决的应向采购人住所地有管辖权的人民法院提起诉讼。</w:t>
      </w:r>
    </w:p>
    <w:p w14:paraId="2FE83D1B">
      <w:pPr>
        <w:keepNext w:val="0"/>
        <w:keepLines w:val="0"/>
        <w:pageBreakBefore w:val="0"/>
        <w:widowControl w:val="0"/>
        <w:kinsoku/>
        <w:wordWrap/>
        <w:overflowPunct/>
        <w:topLinePunct w:val="0"/>
        <w:bidi w:val="0"/>
        <w:spacing w:line="360" w:lineRule="auto"/>
        <w:ind w:firstLine="420" w:firstLineChars="200"/>
        <w:rPr>
          <w:rFonts w:hint="eastAsia" w:ascii="宋体" w:hAnsi="宋体" w:cs="楷体"/>
          <w:bCs/>
        </w:rPr>
      </w:pPr>
      <w:r>
        <w:rPr>
          <w:rFonts w:hint="eastAsia" w:ascii="宋体" w:hAnsi="宋体" w:cs="楷体"/>
          <w:bCs/>
        </w:rPr>
        <w:t>（2）诉讼进行过程中，双方将继续履行本项目未涉诉讼的其它部分。</w:t>
      </w:r>
    </w:p>
    <w:p w14:paraId="4ECBF97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楷体"/>
          <w:bCs/>
          <w:lang w:eastAsia="zh-CN"/>
        </w:rPr>
      </w:pPr>
      <w:r>
        <w:rPr>
          <w:rFonts w:hint="eastAsia" w:ascii="宋体" w:hAnsi="宋体" w:cs="楷体"/>
          <w:b/>
          <w:bCs w:val="0"/>
          <w:lang w:eastAsia="zh-CN"/>
        </w:rPr>
        <w:t>（</w:t>
      </w:r>
      <w:r>
        <w:rPr>
          <w:rFonts w:hint="eastAsia" w:ascii="宋体" w:hAnsi="宋体" w:cs="楷体"/>
          <w:b/>
          <w:bCs w:val="0"/>
          <w:lang w:val="en-US" w:eastAsia="zh-CN"/>
        </w:rPr>
        <w:t>八</w:t>
      </w:r>
      <w:r>
        <w:rPr>
          <w:rFonts w:hint="eastAsia" w:ascii="宋体" w:hAnsi="宋体" w:cs="楷体"/>
          <w:b/>
          <w:bCs w:val="0"/>
          <w:lang w:eastAsia="zh-CN"/>
        </w:rPr>
        <w:t>）知识产权：</w:t>
      </w:r>
    </w:p>
    <w:p w14:paraId="45F64EEF">
      <w:pPr>
        <w:keepNext w:val="0"/>
        <w:keepLines w:val="0"/>
        <w:pageBreakBefore w:val="0"/>
        <w:widowControl w:val="0"/>
        <w:kinsoku/>
        <w:wordWrap/>
        <w:overflowPunct/>
        <w:topLinePunct w:val="0"/>
        <w:bidi w:val="0"/>
        <w:spacing w:line="360" w:lineRule="auto"/>
        <w:ind w:firstLine="420" w:firstLineChars="200"/>
        <w:rPr>
          <w:rFonts w:hint="eastAsia" w:ascii="宋体" w:hAnsi="宋体" w:eastAsia="宋体" w:cs="楷体"/>
          <w:bCs/>
          <w:lang w:val="en-US" w:eastAsia="zh-CN"/>
        </w:rPr>
      </w:pPr>
      <w:r>
        <w:rPr>
          <w:rFonts w:hint="eastAsia" w:ascii="宋体" w:hAnsi="宋体" w:eastAsia="宋体" w:cs="楷体"/>
          <w:bCs/>
          <w:lang w:val="en-US" w:eastAsia="zh-CN"/>
        </w:rPr>
        <w:t>（1）中标人在项目实施过程中不得侵犯第三人知识产权以及其他权益。需要使用第三人知识产权的，中标人应取得权利人许可或者授权并由中标人承担费用。</w:t>
      </w:r>
    </w:p>
    <w:p w14:paraId="068F67CE">
      <w:pPr>
        <w:keepNext w:val="0"/>
        <w:keepLines w:val="0"/>
        <w:pageBreakBefore w:val="0"/>
        <w:widowControl w:val="0"/>
        <w:kinsoku/>
        <w:wordWrap/>
        <w:overflowPunct/>
        <w:topLinePunct w:val="0"/>
        <w:bidi w:val="0"/>
        <w:spacing w:line="360" w:lineRule="auto"/>
        <w:ind w:firstLine="420" w:firstLineChars="200"/>
        <w:rPr>
          <w:rFonts w:hint="eastAsia" w:ascii="宋体" w:hAnsi="宋体" w:eastAsia="宋体" w:cs="楷体"/>
          <w:bCs/>
          <w:lang w:val="en-US" w:eastAsia="zh-CN"/>
        </w:rPr>
      </w:pPr>
      <w:r>
        <w:rPr>
          <w:rFonts w:hint="eastAsia" w:ascii="宋体" w:hAnsi="宋体" w:eastAsia="宋体" w:cs="楷体"/>
          <w:bCs/>
          <w:lang w:val="en-US" w:eastAsia="zh-CN"/>
        </w:rPr>
        <w:t>（2）除第三人依法享有知识产权的除外，中标人实施本项目所形成成果的知识产权归采购人所有，未经采购人许可，中标人不得随意使用。</w:t>
      </w:r>
      <w:bookmarkEnd w:id="119"/>
    </w:p>
    <w:p w14:paraId="1B06AE9D">
      <w:pPr>
        <w:ind w:firstLine="420" w:firstLineChars="200"/>
      </w:pPr>
      <w:bookmarkStart w:id="10" w:name="_Toc135293161"/>
    </w:p>
    <w:p w14:paraId="3301BB2A">
      <w:pPr>
        <w:rPr>
          <w:rFonts w:hint="eastAsia"/>
        </w:rPr>
      </w:pPr>
      <w:r>
        <w:rPr>
          <w:rFonts w:hint="eastAsia"/>
        </w:rPr>
        <w:br w:type="page"/>
      </w:r>
    </w:p>
    <w:p w14:paraId="4E9A8D12">
      <w:pPr>
        <w:pStyle w:val="2"/>
        <w:rPr>
          <w:rFonts w:hint="eastAsia"/>
        </w:rPr>
      </w:pPr>
    </w:p>
    <w:p w14:paraId="260C741C">
      <w:pPr>
        <w:pStyle w:val="3"/>
      </w:pPr>
      <w:r>
        <w:rPr>
          <w:rFonts w:hint="eastAsia"/>
        </w:rPr>
        <w:t>第三章  投标文件初审</w:t>
      </w:r>
      <w:bookmarkEnd w:id="10"/>
    </w:p>
    <w:p w14:paraId="3545FD30">
      <w:pPr>
        <w:adjustRightInd w:val="0"/>
        <w:spacing w:line="360" w:lineRule="auto"/>
        <w:rPr>
          <w:snapToGrid w:val="0"/>
          <w:kern w:val="0"/>
        </w:rPr>
      </w:pPr>
    </w:p>
    <w:p w14:paraId="33AAD250">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6EFD8712">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7E3126BE">
      <w:pPr>
        <w:adjustRightInd w:val="0"/>
        <w:spacing w:line="360" w:lineRule="auto"/>
        <w:ind w:firstLine="422" w:firstLineChars="201"/>
        <w:rPr>
          <w:rFonts w:hint="eastAsia"/>
          <w:lang w:val="en-US" w:eastAsia="zh-CN"/>
        </w:rPr>
      </w:pPr>
      <w:r>
        <w:rPr>
          <w:rFonts w:hint="eastAsia" w:ascii="宋体" w:hAnsi="宋体"/>
          <w:snapToGrid w:val="0"/>
          <w:kern w:val="0"/>
          <w:highlight w:val="none"/>
          <w:lang w:val="en-US" w:eastAsia="zh-CN"/>
        </w:rPr>
        <w:t>2、</w:t>
      </w:r>
      <w:r>
        <w:rPr>
          <w:rFonts w:hint="eastAsia" w:ascii="宋体" w:hAnsi="宋体"/>
          <w:b w:val="0"/>
          <w:bCs w:val="0"/>
          <w:snapToGrid w:val="0"/>
          <w:kern w:val="0"/>
          <w:highlight w:val="none"/>
          <w:lang w:val="en-US" w:eastAsia="zh-CN"/>
        </w:rPr>
        <w:t>不同投标供应商的法定代表人、主要经营负责人、投标授权代表人、项目负责人、主要技术人员、</w:t>
      </w:r>
      <w:r>
        <w:rPr>
          <w:rFonts w:hint="eastAsia" w:ascii="宋体" w:hAnsi="宋体" w:cs="宋体"/>
          <w:b w:val="0"/>
          <w:bCs w:val="0"/>
          <w:highlight w:val="none"/>
          <w:lang w:val="en-US" w:eastAsia="zh-CN"/>
        </w:rPr>
        <w:t>投标文件编制人员</w:t>
      </w:r>
      <w:r>
        <w:rPr>
          <w:rFonts w:hint="eastAsia" w:ascii="宋体" w:hAnsi="宋体"/>
          <w:b w:val="0"/>
          <w:bCs w:val="0"/>
          <w:snapToGrid w:val="0"/>
          <w:kern w:val="0"/>
          <w:highlight w:val="none"/>
          <w:lang w:val="en-US" w:eastAsia="zh-CN"/>
        </w:rPr>
        <w:t>为同一人、属同一单位或者在同一单位缴纳社会保险；不同投标供应商存在单位负责人为同一人或直接控股、管理关系</w:t>
      </w:r>
      <w:r>
        <w:rPr>
          <w:rFonts w:hint="eastAsia" w:eastAsia="宋体" w:cs="Times New Roman"/>
          <w:szCs w:val="21"/>
          <w:highlight w:val="none"/>
          <w:lang w:eastAsia="zh-CN"/>
        </w:rPr>
        <w:t>（以《供应商基本情况表》为审查依据）</w:t>
      </w:r>
      <w:r>
        <w:rPr>
          <w:rFonts w:hint="eastAsia" w:ascii="宋体" w:hAnsi="宋体"/>
          <w:b w:val="0"/>
          <w:bCs w:val="0"/>
          <w:snapToGrid w:val="0"/>
          <w:kern w:val="0"/>
          <w:highlight w:val="none"/>
          <w:lang w:val="en-US" w:eastAsia="zh-CN"/>
        </w:rPr>
        <w:t>。</w:t>
      </w:r>
    </w:p>
    <w:p w14:paraId="5675832A">
      <w:pPr>
        <w:adjustRightInd w:val="0"/>
        <w:spacing w:line="360" w:lineRule="auto"/>
        <w:ind w:firstLine="422" w:firstLineChars="201"/>
        <w:rPr>
          <w:rFonts w:hint="eastAsia" w:ascii="宋体" w:hAnsi="宋体"/>
          <w:snapToGrid w:val="0"/>
          <w:kern w:val="0"/>
        </w:rPr>
      </w:pPr>
    </w:p>
    <w:p w14:paraId="444E53B2">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3898C0F6">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14:paraId="7761CF25">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14:paraId="6DDFED01">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5A6913EE">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17F772E6">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w:t>
      </w:r>
    </w:p>
    <w:p w14:paraId="2832D23F">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2BAAC333">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4FC1EA7D">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548DBB64">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133692B0">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2B0FA07C">
      <w:pPr>
        <w:adjustRightInd w:val="0"/>
        <w:spacing w:line="360" w:lineRule="auto"/>
        <w:ind w:firstLine="422" w:firstLineChars="201"/>
        <w:rPr>
          <w:rFonts w:ascii="宋体" w:hAnsi="宋体"/>
          <w:snapToGrid w:val="0"/>
          <w:kern w:val="0"/>
          <w:highlight w:val="none"/>
        </w:rPr>
      </w:pPr>
      <w:r>
        <w:rPr>
          <w:rFonts w:hint="eastAsia" w:ascii="宋体" w:hAnsi="宋体"/>
          <w:snapToGrid w:val="0"/>
          <w:kern w:val="0"/>
          <w:highlight w:val="none"/>
        </w:rPr>
        <w:t>11、投标违规行为：涉嫌弄虚作假或串通投标的（包括但不限于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情形）。</w:t>
      </w:r>
    </w:p>
    <w:p w14:paraId="7B21FA96">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14:paraId="6B66502D">
      <w:pPr>
        <w:adjustRightInd w:val="0"/>
        <w:spacing w:line="360" w:lineRule="auto"/>
        <w:ind w:firstLine="422" w:firstLineChars="201"/>
      </w:pPr>
      <w:r>
        <w:rPr>
          <w:rFonts w:hint="eastAsia" w:ascii="宋体" w:hAnsi="宋体"/>
          <w:snapToGrid w:val="0"/>
          <w:kern w:val="0"/>
        </w:rPr>
        <w:t>13、法律法规规定的其它情形。</w:t>
      </w:r>
      <w:bookmarkStart w:id="11" w:name="_Toc135293162"/>
    </w:p>
    <w:p w14:paraId="6B99DD1A">
      <w:pPr>
        <w:pStyle w:val="3"/>
        <w:spacing w:after="0"/>
        <w:rPr>
          <w:rFonts w:hint="eastAsia"/>
        </w:rPr>
      </w:pPr>
    </w:p>
    <w:p w14:paraId="1A9745C8">
      <w:pPr>
        <w:pStyle w:val="3"/>
        <w:spacing w:after="0"/>
      </w:pPr>
      <w:r>
        <w:rPr>
          <w:rFonts w:hint="eastAsia"/>
        </w:rPr>
        <w:t>第四章  评标方法和标准</w:t>
      </w:r>
      <w:bookmarkEnd w:id="11"/>
    </w:p>
    <w:p w14:paraId="4A994828"/>
    <w:p w14:paraId="2F2DF2E1">
      <w:pPr>
        <w:pStyle w:val="2"/>
        <w:spacing w:before="0" w:after="0"/>
      </w:pPr>
      <w:bookmarkStart w:id="12" w:name="_Toc44690702"/>
      <w:bookmarkStart w:id="13" w:name="_Toc44690429"/>
      <w:bookmarkStart w:id="14" w:name="_Toc44691393"/>
      <w:bookmarkStart w:id="15" w:name="_Toc135293163"/>
      <w:bookmarkStart w:id="16" w:name="_Toc44691161"/>
      <w:r>
        <w:rPr>
          <w:rFonts w:hint="eastAsia"/>
        </w:rPr>
        <w:t>一、</w:t>
      </w:r>
      <w:r>
        <w:t>评标方法</w:t>
      </w:r>
      <w:bookmarkEnd w:id="12"/>
      <w:bookmarkEnd w:id="13"/>
      <w:bookmarkEnd w:id="14"/>
      <w:bookmarkEnd w:id="15"/>
      <w:bookmarkEnd w:id="16"/>
    </w:p>
    <w:p w14:paraId="21D0B10A">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794D1598">
      <w:pPr>
        <w:pStyle w:val="46"/>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55867E64">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30363351">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中标供应商数量：1名，候选中标供应商数量：1名。</w:t>
      </w:r>
    </w:p>
    <w:p w14:paraId="5473236F">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3A2AEF31">
      <w:pPr>
        <w:pStyle w:val="46"/>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31898573">
      <w:pPr>
        <w:pStyle w:val="46"/>
        <w:spacing w:before="0" w:beforeAutospacing="0" w:after="0" w:afterAutospacing="0" w:line="360" w:lineRule="exact"/>
        <w:ind w:firstLine="424" w:firstLineChars="202"/>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7579BCED">
      <w:pPr>
        <w:pStyle w:val="46"/>
        <w:spacing w:before="0" w:beforeAutospacing="0" w:after="0" w:afterAutospacing="0" w:line="360" w:lineRule="exact"/>
        <w:ind w:firstLine="424" w:firstLineChars="202"/>
        <w:rPr>
          <w:rFonts w:hint="eastAsia" w:cs="仿宋" w:asciiTheme="minorEastAsia" w:hAnsiTheme="minorEastAsia" w:eastAsiaTheme="minorEastAsia"/>
          <w:color w:val="auto"/>
          <w:kern w:val="2"/>
          <w:sz w:val="21"/>
          <w:szCs w:val="21"/>
          <w:lang w:eastAsia="zh-CN"/>
        </w:rPr>
      </w:pPr>
      <w:r>
        <w:rPr>
          <w:rFonts w:hint="eastAsia" w:cs="仿宋" w:asciiTheme="minorEastAsia" w:hAnsiTheme="minorEastAsia" w:eastAsiaTheme="minorEastAsia"/>
          <w:color w:val="auto"/>
          <w:kern w:val="2"/>
          <w:sz w:val="21"/>
          <w:szCs w:val="21"/>
          <w:lang w:eastAsia="zh-CN"/>
        </w:rPr>
        <w:t>（因落实政府采购政策进行价格调整的，以调整后的价格计算投标报价。）</w:t>
      </w:r>
    </w:p>
    <w:p w14:paraId="23B42B56">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5、确定中标供应商：</w:t>
      </w:r>
    </w:p>
    <w:p w14:paraId="06AF6B59">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0F51E1D5">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45B8755D">
      <w:pPr>
        <w:spacing w:line="360" w:lineRule="auto"/>
        <w:ind w:firstLine="424" w:firstLineChars="202"/>
        <w:rPr>
          <w:rFonts w:asciiTheme="minorEastAsia" w:hAnsiTheme="minorEastAsia" w:eastAsiaTheme="minorEastAsia"/>
        </w:rPr>
      </w:pPr>
    </w:p>
    <w:p w14:paraId="536D41D7">
      <w:pPr>
        <w:pStyle w:val="2"/>
        <w:spacing w:before="0" w:after="0"/>
      </w:pPr>
      <w:bookmarkStart w:id="17" w:name="_Toc135293164"/>
      <w:r>
        <w:rPr>
          <w:rFonts w:hint="eastAsia"/>
        </w:rPr>
        <w:t>二、评标标准</w:t>
      </w:r>
      <w:bookmarkEnd w:id="17"/>
    </w:p>
    <w:p w14:paraId="15046C29">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0258F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5DF48DF3">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评分项及评分规则</w:t>
            </w:r>
          </w:p>
        </w:tc>
        <w:tc>
          <w:tcPr>
            <w:tcW w:w="1187" w:type="dxa"/>
            <w:vAlign w:val="center"/>
          </w:tcPr>
          <w:p w14:paraId="36B78B90">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权重</w:t>
            </w:r>
          </w:p>
        </w:tc>
      </w:tr>
      <w:tr w14:paraId="7D95D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29FAB39F">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一、价格部分</w:t>
            </w:r>
          </w:p>
        </w:tc>
        <w:tc>
          <w:tcPr>
            <w:tcW w:w="1187" w:type="dxa"/>
            <w:vAlign w:val="center"/>
          </w:tcPr>
          <w:p w14:paraId="1DE27575">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10</w:t>
            </w:r>
          </w:p>
        </w:tc>
      </w:tr>
      <w:tr w14:paraId="48703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46F2EA28">
            <w:pPr>
              <w:widowControl/>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价格分采用低价优先法计算，即满足招标文件要求且投标价格最低的投标报价为评标基准价，其价格分为满分。其他投标人的价格分统一按照下列公式计算：</w:t>
            </w:r>
          </w:p>
          <w:p w14:paraId="63368570">
            <w:pPr>
              <w:widowControl/>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投标报价得分=(评标基准价／投标报价)×权重</w:t>
            </w:r>
          </w:p>
          <w:p w14:paraId="7B571D75">
            <w:pPr>
              <w:adjustRightInd w:val="0"/>
              <w:snapToGrid w:val="0"/>
              <w:spacing w:line="360" w:lineRule="exact"/>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备注：</w:t>
            </w:r>
          </w:p>
          <w:p w14:paraId="4FBF6DC5">
            <w:pPr>
              <w:adjustRightInd w:val="0"/>
              <w:snapToGrid w:val="0"/>
              <w:spacing w:line="360" w:lineRule="exact"/>
              <w:rPr>
                <w:rFonts w:asciiTheme="minorEastAsia" w:hAnsiTheme="minorEastAsia" w:eastAsiaTheme="minorEastAsia"/>
                <w:bCs/>
                <w:snapToGrid w:val="0"/>
                <w:kern w:val="0"/>
                <w:szCs w:val="21"/>
              </w:rPr>
            </w:pPr>
            <w:r>
              <w:rPr>
                <w:rFonts w:hint="eastAsia" w:asciiTheme="minorEastAsia" w:hAnsiTheme="minorEastAsia" w:eastAsiaTheme="minorEastAsia"/>
                <w:snapToGrid w:val="0"/>
                <w:kern w:val="0"/>
                <w:szCs w:val="21"/>
              </w:rPr>
              <w:t>1、因落实政府采购政策进行价格调整的，以调整后的价格计算评标基准价和投标报价</w:t>
            </w:r>
            <w:r>
              <w:rPr>
                <w:rFonts w:hint="eastAsia" w:asciiTheme="minorEastAsia" w:hAnsiTheme="minorEastAsia" w:eastAsiaTheme="minorEastAsia"/>
                <w:bCs/>
                <w:snapToGrid w:val="0"/>
                <w:kern w:val="0"/>
                <w:szCs w:val="21"/>
              </w:rPr>
              <w:t>；</w:t>
            </w:r>
          </w:p>
          <w:p w14:paraId="2A37719C">
            <w:pPr>
              <w:autoSpaceDE w:val="0"/>
              <w:autoSpaceDN w:val="0"/>
              <w:adjustRightInd w:val="0"/>
              <w:spacing w:line="360" w:lineRule="exact"/>
              <w:jc w:val="left"/>
              <w:rPr>
                <w:rFonts w:cs="仿宋" w:asciiTheme="minorEastAsia" w:hAnsiTheme="minorEastAsia" w:eastAsiaTheme="minorEastAsia"/>
                <w:szCs w:val="21"/>
              </w:rPr>
            </w:pPr>
            <w:r>
              <w:rPr>
                <w:rFonts w:hint="eastAsia" w:asciiTheme="minorEastAsia" w:hAnsiTheme="minorEastAsia" w:eastAsiaTheme="minorEastAsia"/>
                <w:snapToGrid w:val="0"/>
                <w:kern w:val="0"/>
                <w:szCs w:val="21"/>
              </w:rPr>
              <w:t>2、投标报价得分四舍五入后，小数点后保留两位有效数</w:t>
            </w:r>
            <w:r>
              <w:rPr>
                <w:rFonts w:hint="eastAsia" w:cs="仿宋" w:asciiTheme="minorEastAsia" w:hAnsiTheme="minorEastAsia" w:eastAsiaTheme="minorEastAsia"/>
                <w:szCs w:val="21"/>
              </w:rPr>
              <w:t>。</w:t>
            </w:r>
          </w:p>
        </w:tc>
        <w:tc>
          <w:tcPr>
            <w:tcW w:w="1187" w:type="dxa"/>
            <w:vAlign w:val="center"/>
          </w:tcPr>
          <w:p w14:paraId="7C813416">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按公式计算评分</w:t>
            </w:r>
          </w:p>
        </w:tc>
      </w:tr>
      <w:tr w14:paraId="60396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7B2CF2D1">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二、技术部分</w:t>
            </w:r>
          </w:p>
        </w:tc>
        <w:tc>
          <w:tcPr>
            <w:tcW w:w="1187" w:type="dxa"/>
            <w:vAlign w:val="center"/>
          </w:tcPr>
          <w:p w14:paraId="59C79198">
            <w:pPr>
              <w:autoSpaceDE w:val="0"/>
              <w:autoSpaceDN w:val="0"/>
              <w:adjustRightInd w:val="0"/>
              <w:spacing w:line="360" w:lineRule="exact"/>
              <w:jc w:val="center"/>
              <w:rPr>
                <w:rFonts w:hint="default" w:cs="仿宋" w:asciiTheme="minorEastAsia" w:hAnsiTheme="minorEastAsia" w:eastAsiaTheme="minorEastAsia"/>
                <w:b/>
                <w:szCs w:val="21"/>
                <w:lang w:val="en-US" w:eastAsia="zh-CN"/>
              </w:rPr>
            </w:pPr>
            <w:r>
              <w:rPr>
                <w:rFonts w:hint="eastAsia" w:cs="仿宋" w:asciiTheme="minorEastAsia" w:hAnsiTheme="minorEastAsia" w:eastAsiaTheme="minorEastAsia"/>
                <w:b/>
                <w:szCs w:val="21"/>
                <w:highlight w:val="none"/>
                <w:lang w:val="en-US" w:eastAsia="zh-CN"/>
              </w:rPr>
              <w:t>55</w:t>
            </w:r>
          </w:p>
        </w:tc>
      </w:tr>
      <w:tr w14:paraId="21261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797A5750">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序号</w:t>
            </w:r>
          </w:p>
        </w:tc>
        <w:tc>
          <w:tcPr>
            <w:tcW w:w="1143" w:type="dxa"/>
            <w:vAlign w:val="center"/>
          </w:tcPr>
          <w:p w14:paraId="0DF48DA8">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内容</w:t>
            </w:r>
          </w:p>
        </w:tc>
        <w:tc>
          <w:tcPr>
            <w:tcW w:w="709" w:type="dxa"/>
            <w:vAlign w:val="center"/>
          </w:tcPr>
          <w:p w14:paraId="0221EF29">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权重</w:t>
            </w:r>
          </w:p>
        </w:tc>
        <w:tc>
          <w:tcPr>
            <w:tcW w:w="5953" w:type="dxa"/>
            <w:vAlign w:val="center"/>
          </w:tcPr>
          <w:p w14:paraId="4CB82A7D">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评分规则</w:t>
            </w:r>
          </w:p>
        </w:tc>
        <w:tc>
          <w:tcPr>
            <w:tcW w:w="1187" w:type="dxa"/>
            <w:vAlign w:val="center"/>
          </w:tcPr>
          <w:p w14:paraId="584AB568">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评分方式</w:t>
            </w:r>
          </w:p>
        </w:tc>
      </w:tr>
      <w:tr w14:paraId="5D7A5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47" w:hRule="atLeast"/>
          <w:jc w:val="center"/>
        </w:trPr>
        <w:tc>
          <w:tcPr>
            <w:tcW w:w="754" w:type="dxa"/>
            <w:vAlign w:val="center"/>
          </w:tcPr>
          <w:p w14:paraId="1223EB6F">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143" w:type="dxa"/>
            <w:vAlign w:val="center"/>
          </w:tcPr>
          <w:p w14:paraId="2E5A057B">
            <w:pPr>
              <w:widowControl/>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实施方案</w:t>
            </w:r>
          </w:p>
        </w:tc>
        <w:tc>
          <w:tcPr>
            <w:tcW w:w="709" w:type="dxa"/>
            <w:vAlign w:val="center"/>
          </w:tcPr>
          <w:p w14:paraId="490D2051">
            <w:pPr>
              <w:widowControl/>
              <w:spacing w:line="360" w:lineRule="exact"/>
              <w:jc w:val="center"/>
              <w:rPr>
                <w:rFonts w:hint="default"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15</w:t>
            </w:r>
          </w:p>
        </w:tc>
        <w:tc>
          <w:tcPr>
            <w:tcW w:w="5953" w:type="dxa"/>
            <w:vAlign w:val="center"/>
          </w:tcPr>
          <w:p w14:paraId="36D46260">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14165608">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投标人须针对本项目需求提供实施方案，包括下述内容：</w:t>
            </w:r>
          </w:p>
          <w:p w14:paraId="09507BF9">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1.工作措施；</w:t>
            </w:r>
          </w:p>
          <w:p w14:paraId="0790FBF2">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2.工作方法；</w:t>
            </w:r>
          </w:p>
          <w:p w14:paraId="7AAC7814">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3.工作手段；</w:t>
            </w:r>
          </w:p>
          <w:p w14:paraId="0B1601A8">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4.工作流程。</w:t>
            </w:r>
          </w:p>
          <w:p w14:paraId="736768C6">
            <w:pPr>
              <w:autoSpaceDE w:val="0"/>
              <w:autoSpaceDN w:val="0"/>
              <w:adjustRightInd w:val="0"/>
              <w:spacing w:line="360" w:lineRule="exact"/>
              <w:jc w:val="left"/>
              <w:rPr>
                <w:rFonts w:hint="eastAsia" w:asciiTheme="minorEastAsia" w:hAnsiTheme="minorEastAsia" w:eastAsiaTheme="minorEastAsia"/>
                <w:kern w:val="0"/>
                <w:szCs w:val="21"/>
              </w:rPr>
            </w:pPr>
          </w:p>
          <w:p w14:paraId="59E83DBD">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（二）评分标准：</w:t>
            </w:r>
          </w:p>
          <w:p w14:paraId="45320461">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满足以上四项要求得4分，满足以上任意</w:t>
            </w:r>
            <w:r>
              <w:rPr>
                <w:rFonts w:hint="eastAsia" w:asciiTheme="minorEastAsia" w:hAnsiTheme="minorEastAsia" w:eastAsiaTheme="minorEastAsia"/>
                <w:kern w:val="0"/>
                <w:szCs w:val="21"/>
                <w:lang w:val="en-US" w:eastAsia="zh-CN"/>
              </w:rPr>
              <w:t>三</w:t>
            </w:r>
            <w:r>
              <w:rPr>
                <w:rFonts w:hint="eastAsia" w:asciiTheme="minorEastAsia" w:hAnsiTheme="minorEastAsia" w:eastAsiaTheme="minorEastAsia"/>
                <w:kern w:val="0"/>
                <w:szCs w:val="21"/>
              </w:rPr>
              <w:t>项要求得</w:t>
            </w:r>
            <w:r>
              <w:rPr>
                <w:rFonts w:hint="eastAsia" w:asciiTheme="minorEastAsia" w:hAnsiTheme="minorEastAsia" w:eastAsiaTheme="minorEastAsia"/>
                <w:kern w:val="0"/>
                <w:szCs w:val="21"/>
                <w:lang w:val="en-US" w:eastAsia="zh-CN"/>
              </w:rPr>
              <w:t>3</w:t>
            </w:r>
            <w:r>
              <w:rPr>
                <w:rFonts w:hint="eastAsia" w:asciiTheme="minorEastAsia" w:hAnsiTheme="minorEastAsia" w:eastAsiaTheme="minorEastAsia"/>
                <w:kern w:val="0"/>
                <w:szCs w:val="21"/>
              </w:rPr>
              <w:t>分，满足以上任意二项要求得2分，满足以上任意一项要求得1分，其他情况不得分。</w:t>
            </w:r>
          </w:p>
          <w:p w14:paraId="1F90B013">
            <w:pPr>
              <w:pStyle w:val="94"/>
              <w:spacing w:line="360" w:lineRule="exact"/>
              <w:ind w:firstLine="0" w:firstLineChars="0"/>
              <w:rPr>
                <w:rFonts w:hint="eastAsia" w:asciiTheme="minorEastAsia" w:hAnsiTheme="minorEastAsia" w:eastAsiaTheme="minorEastAsia"/>
                <w:kern w:val="0"/>
                <w:szCs w:val="21"/>
                <w:lang w:val="en"/>
              </w:rPr>
            </w:pPr>
            <w:r>
              <w:rPr>
                <w:rFonts w:hint="eastAsia" w:asciiTheme="minorEastAsia" w:hAnsiTheme="minorEastAsia" w:eastAsiaTheme="minorEastAsia"/>
                <w:kern w:val="0"/>
                <w:szCs w:val="21"/>
              </w:rPr>
              <w:t>在此基础上，根据实施方案实际内容进一步评审：</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1.</w:t>
            </w:r>
            <w:r>
              <w:rPr>
                <w:rFonts w:hint="eastAsia" w:asciiTheme="minorEastAsia" w:hAnsiTheme="minorEastAsia" w:eastAsiaTheme="minorEastAsia"/>
                <w:kern w:val="0"/>
                <w:szCs w:val="21"/>
                <w:lang w:val="en"/>
              </w:rPr>
              <w:t>实施方案内容具体、针对性强、科学合理、可操作性强的加11分</w:t>
            </w:r>
            <w:r>
              <w:rPr>
                <w:rFonts w:hint="eastAsia" w:asciiTheme="minorEastAsia" w:hAnsiTheme="minorEastAsia" w:eastAsiaTheme="minorEastAsia"/>
                <w:kern w:val="0"/>
                <w:szCs w:val="21"/>
                <w:lang w:val="en" w:eastAsia="zh-CN"/>
              </w:rPr>
              <w:t>；</w:t>
            </w:r>
            <w:r>
              <w:rPr>
                <w:rFonts w:hint="eastAsia" w:asciiTheme="minorEastAsia" w:hAnsiTheme="minorEastAsia" w:eastAsiaTheme="minorEastAsia"/>
                <w:kern w:val="0"/>
                <w:szCs w:val="21"/>
                <w:lang w:val="en"/>
              </w:rPr>
              <w:br w:type="textWrapping"/>
            </w:r>
            <w:r>
              <w:rPr>
                <w:rFonts w:hint="eastAsia" w:asciiTheme="minorEastAsia" w:hAnsiTheme="minorEastAsia" w:eastAsiaTheme="minorEastAsia"/>
                <w:kern w:val="0"/>
                <w:szCs w:val="21"/>
              </w:rPr>
              <w:t>2.</w:t>
            </w:r>
            <w:r>
              <w:rPr>
                <w:rFonts w:hint="eastAsia" w:asciiTheme="minorEastAsia" w:hAnsiTheme="minorEastAsia" w:eastAsiaTheme="minorEastAsia"/>
                <w:kern w:val="0"/>
                <w:szCs w:val="21"/>
                <w:lang w:val="en"/>
              </w:rPr>
              <w:t>实施方案内容较具体、针对性较强、较科学合理、可操作性较强加5分</w:t>
            </w:r>
            <w:r>
              <w:rPr>
                <w:rFonts w:hint="eastAsia" w:asciiTheme="minorEastAsia" w:hAnsiTheme="minorEastAsia" w:eastAsiaTheme="minorEastAsia"/>
                <w:kern w:val="0"/>
                <w:szCs w:val="21"/>
                <w:lang w:val="en" w:eastAsia="zh-CN"/>
              </w:rPr>
              <w:t>；</w:t>
            </w:r>
            <w:r>
              <w:rPr>
                <w:rFonts w:hint="eastAsia" w:asciiTheme="minorEastAsia" w:hAnsiTheme="minorEastAsia" w:eastAsiaTheme="minorEastAsia"/>
                <w:kern w:val="0"/>
                <w:szCs w:val="21"/>
                <w:lang w:val="en"/>
              </w:rPr>
              <w:br w:type="textWrapping"/>
            </w:r>
            <w:r>
              <w:rPr>
                <w:rFonts w:hint="eastAsia" w:asciiTheme="minorEastAsia" w:hAnsiTheme="minorEastAsia" w:eastAsiaTheme="minorEastAsia"/>
                <w:kern w:val="0"/>
                <w:szCs w:val="21"/>
              </w:rPr>
              <w:t>3.</w:t>
            </w:r>
            <w:r>
              <w:rPr>
                <w:rFonts w:hint="eastAsia" w:asciiTheme="minorEastAsia" w:hAnsiTheme="minorEastAsia" w:eastAsiaTheme="minorEastAsia"/>
                <w:kern w:val="0"/>
                <w:szCs w:val="21"/>
                <w:lang w:val="en"/>
              </w:rPr>
              <w:t>实施内容具体性一般、针对性一般、科学合理性一般、可操作性一般的加1分；</w:t>
            </w:r>
          </w:p>
          <w:p w14:paraId="7DB7ECDA">
            <w:pPr>
              <w:pStyle w:val="94"/>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kern w:val="0"/>
                <w:szCs w:val="21"/>
                <w:lang w:val="en"/>
              </w:rPr>
              <w:t>实施方案内容不完整、无针对性、科学合理性</w:t>
            </w:r>
            <w:r>
              <w:rPr>
                <w:rFonts w:hint="eastAsia" w:asciiTheme="minorEastAsia" w:hAnsiTheme="minorEastAsia" w:eastAsiaTheme="minorEastAsia"/>
                <w:kern w:val="0"/>
                <w:szCs w:val="21"/>
              </w:rPr>
              <w:t>且</w:t>
            </w:r>
            <w:r>
              <w:rPr>
                <w:rFonts w:hint="eastAsia" w:asciiTheme="minorEastAsia" w:hAnsiTheme="minorEastAsia" w:eastAsiaTheme="minorEastAsia"/>
                <w:kern w:val="0"/>
                <w:szCs w:val="21"/>
                <w:lang w:val="en"/>
              </w:rPr>
              <w:t>可操作性差的，不加分。</w:t>
            </w:r>
          </w:p>
        </w:tc>
        <w:tc>
          <w:tcPr>
            <w:tcW w:w="1187" w:type="dxa"/>
            <w:vAlign w:val="center"/>
          </w:tcPr>
          <w:p w14:paraId="50F1958A">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589F9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754" w:type="dxa"/>
            <w:vAlign w:val="center"/>
          </w:tcPr>
          <w:p w14:paraId="0F112028">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2</w:t>
            </w:r>
          </w:p>
        </w:tc>
        <w:tc>
          <w:tcPr>
            <w:tcW w:w="1143" w:type="dxa"/>
            <w:vAlign w:val="center"/>
          </w:tcPr>
          <w:p w14:paraId="0E417498">
            <w:pPr>
              <w:widowControl/>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项目重点难点分析、应对措施及相关的合理化建议</w:t>
            </w:r>
          </w:p>
        </w:tc>
        <w:tc>
          <w:tcPr>
            <w:tcW w:w="709" w:type="dxa"/>
            <w:vAlign w:val="center"/>
          </w:tcPr>
          <w:p w14:paraId="74E131CA">
            <w:pPr>
              <w:widowControl/>
              <w:spacing w:line="360" w:lineRule="exact"/>
              <w:jc w:val="center"/>
              <w:rPr>
                <w:rFonts w:hint="default" w:asciiTheme="minorEastAsia" w:hAnsiTheme="minorEastAsia" w:eastAsiaTheme="minorEastAsia"/>
                <w:kern w:val="0"/>
                <w:szCs w:val="21"/>
                <w:lang w:val="en-US" w:eastAsia="zh-CN"/>
              </w:rPr>
            </w:pPr>
            <w:r>
              <w:rPr>
                <w:rFonts w:hint="eastAsia" w:asciiTheme="minorEastAsia" w:hAnsiTheme="minorEastAsia" w:eastAsiaTheme="minorEastAsia"/>
                <w:szCs w:val="21"/>
                <w:lang w:val="en-US" w:eastAsia="zh-CN"/>
              </w:rPr>
              <w:t>10</w:t>
            </w:r>
          </w:p>
        </w:tc>
        <w:tc>
          <w:tcPr>
            <w:tcW w:w="5953" w:type="dxa"/>
            <w:vAlign w:val="center"/>
          </w:tcPr>
          <w:p w14:paraId="3D8AFFE9">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60836029">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投标人应结合其工作经历及项目需求进行重点难点分析并提出合理化建议，内容包括但不限于:</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1.项目重点难点分析；</w:t>
            </w:r>
          </w:p>
          <w:p w14:paraId="033B8470">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2.项目重点难点应对措施；</w:t>
            </w:r>
          </w:p>
          <w:p w14:paraId="3C14EE54">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3.项目重点难点相关合理化建议。</w:t>
            </w:r>
          </w:p>
          <w:p w14:paraId="6058C9EA">
            <w:pPr>
              <w:widowControl/>
              <w:snapToGrid w:val="0"/>
              <w:spacing w:line="360" w:lineRule="exact"/>
              <w:jc w:val="left"/>
              <w:rPr>
                <w:rFonts w:hint="eastAsia" w:asciiTheme="minorEastAsia" w:hAnsiTheme="minorEastAsia" w:eastAsiaTheme="minorEastAsia"/>
                <w:kern w:val="0"/>
                <w:szCs w:val="21"/>
              </w:rPr>
            </w:pPr>
          </w:p>
          <w:p w14:paraId="0A886C8A">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（二）评分标准：</w:t>
            </w:r>
          </w:p>
          <w:p w14:paraId="1F7B44EF">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满足以上三项要求得3分，满足以上任意二项要求得2分，满足以上任意一项要求得1分，其他情况不得分。</w:t>
            </w:r>
          </w:p>
          <w:p w14:paraId="6B177101">
            <w:pPr>
              <w:autoSpaceDE w:val="0"/>
              <w:autoSpaceDN w:val="0"/>
              <w:adjustRightInd w:val="0"/>
              <w:spacing w:line="360" w:lineRule="exact"/>
              <w:rPr>
                <w:rFonts w:hint="eastAsia" w:cs="宋体" w:asciiTheme="minorEastAsia" w:hAnsiTheme="minorEastAsia" w:eastAsiaTheme="minorEastAsia"/>
                <w:szCs w:val="21"/>
                <w:lang w:val="en"/>
              </w:rPr>
            </w:pPr>
            <w:r>
              <w:rPr>
                <w:rFonts w:hint="eastAsia" w:cs="宋体" w:asciiTheme="minorEastAsia" w:hAnsiTheme="minorEastAsia" w:eastAsiaTheme="minorEastAsia"/>
                <w:szCs w:val="21"/>
              </w:rPr>
              <w:t>在此基础上，根据重难点分析实际内容进一步评审：</w:t>
            </w:r>
            <w:r>
              <w:rPr>
                <w:rFonts w:hint="eastAsia" w:cs="宋体" w:asciiTheme="minorEastAsia" w:hAnsiTheme="minorEastAsia" w:eastAsiaTheme="minorEastAsia"/>
                <w:szCs w:val="21"/>
              </w:rPr>
              <w:br w:type="textWrapping"/>
            </w:r>
            <w:r>
              <w:rPr>
                <w:rFonts w:hint="eastAsia" w:cs="宋体" w:asciiTheme="minorEastAsia" w:hAnsiTheme="minorEastAsia" w:eastAsiaTheme="minorEastAsia"/>
                <w:szCs w:val="21"/>
              </w:rPr>
              <w:t>1.</w:t>
            </w:r>
            <w:r>
              <w:rPr>
                <w:rFonts w:hint="eastAsia" w:cs="宋体" w:asciiTheme="minorEastAsia" w:hAnsiTheme="minorEastAsia" w:eastAsiaTheme="minorEastAsia"/>
                <w:szCs w:val="21"/>
                <w:lang w:val="en"/>
              </w:rPr>
              <w:t>项目重难点分析内容具体、针对性强、科学合理、可操作性强的加7分</w:t>
            </w:r>
            <w:r>
              <w:rPr>
                <w:rFonts w:hint="eastAsia" w:cs="宋体" w:asciiTheme="minorEastAsia" w:hAnsiTheme="minorEastAsia" w:eastAsiaTheme="minorEastAsia"/>
                <w:szCs w:val="21"/>
                <w:lang w:val="en" w:eastAsia="zh-CN"/>
              </w:rPr>
              <w:t>；</w:t>
            </w:r>
            <w:r>
              <w:rPr>
                <w:rFonts w:hint="eastAsia" w:cs="宋体" w:asciiTheme="minorEastAsia" w:hAnsiTheme="minorEastAsia" w:eastAsiaTheme="minorEastAsia"/>
                <w:szCs w:val="21"/>
                <w:lang w:val="en"/>
              </w:rPr>
              <w:br w:type="textWrapping"/>
            </w:r>
            <w:r>
              <w:rPr>
                <w:rFonts w:hint="eastAsia" w:cs="宋体" w:asciiTheme="minorEastAsia" w:hAnsiTheme="minorEastAsia" w:eastAsiaTheme="minorEastAsia"/>
                <w:szCs w:val="21"/>
              </w:rPr>
              <w:t>2.</w:t>
            </w:r>
            <w:r>
              <w:rPr>
                <w:rFonts w:hint="eastAsia" w:cs="宋体" w:asciiTheme="minorEastAsia" w:hAnsiTheme="minorEastAsia" w:eastAsiaTheme="minorEastAsia"/>
                <w:szCs w:val="21"/>
                <w:lang w:val="en"/>
              </w:rPr>
              <w:t>项目重难点分析内容较具体、针对性较强、较科学合理、可操作性较强加3分</w:t>
            </w:r>
            <w:r>
              <w:rPr>
                <w:rFonts w:hint="eastAsia" w:cs="宋体" w:asciiTheme="minorEastAsia" w:hAnsiTheme="minorEastAsia" w:eastAsiaTheme="minorEastAsia"/>
                <w:szCs w:val="21"/>
                <w:lang w:val="en" w:eastAsia="zh-CN"/>
              </w:rPr>
              <w:t>；</w:t>
            </w:r>
            <w:r>
              <w:rPr>
                <w:rFonts w:hint="eastAsia" w:cs="宋体" w:asciiTheme="minorEastAsia" w:hAnsiTheme="minorEastAsia" w:eastAsiaTheme="minorEastAsia"/>
                <w:szCs w:val="21"/>
                <w:lang w:val="en"/>
              </w:rPr>
              <w:br w:type="textWrapping"/>
            </w:r>
            <w:r>
              <w:rPr>
                <w:rFonts w:hint="eastAsia" w:cs="宋体" w:asciiTheme="minorEastAsia" w:hAnsiTheme="minorEastAsia" w:eastAsiaTheme="minorEastAsia"/>
                <w:szCs w:val="21"/>
              </w:rPr>
              <w:t>3.</w:t>
            </w:r>
            <w:r>
              <w:rPr>
                <w:rFonts w:hint="eastAsia" w:cs="宋体" w:asciiTheme="minorEastAsia" w:hAnsiTheme="minorEastAsia" w:eastAsiaTheme="minorEastAsia"/>
                <w:szCs w:val="21"/>
                <w:lang w:val="en"/>
              </w:rPr>
              <w:t>项目重难点分析内容具体性一般、针对性一般、科学合理性一般、可操作性一般的加1分；</w:t>
            </w:r>
          </w:p>
          <w:p w14:paraId="1C7340C5">
            <w:pPr>
              <w:autoSpaceDE w:val="0"/>
              <w:autoSpaceDN w:val="0"/>
              <w:adjustRightIn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4.</w:t>
            </w:r>
            <w:r>
              <w:rPr>
                <w:rFonts w:hint="eastAsia" w:cs="宋体" w:asciiTheme="minorEastAsia" w:hAnsiTheme="minorEastAsia" w:eastAsiaTheme="minorEastAsia"/>
                <w:szCs w:val="21"/>
                <w:lang w:val="en"/>
              </w:rPr>
              <w:t>项目重难点分析内容</w:t>
            </w:r>
            <w:r>
              <w:rPr>
                <w:rFonts w:hint="eastAsia" w:cs="宋体" w:asciiTheme="minorEastAsia" w:hAnsiTheme="minorEastAsia" w:eastAsiaTheme="minorEastAsia"/>
                <w:szCs w:val="21"/>
              </w:rPr>
              <w:t>不完整</w:t>
            </w:r>
            <w:r>
              <w:rPr>
                <w:rFonts w:hint="eastAsia" w:cs="宋体" w:asciiTheme="minorEastAsia" w:hAnsiTheme="minorEastAsia" w:eastAsiaTheme="minorEastAsia"/>
                <w:szCs w:val="21"/>
                <w:lang w:val="en"/>
              </w:rPr>
              <w:t>、</w:t>
            </w:r>
            <w:r>
              <w:rPr>
                <w:rFonts w:hint="eastAsia" w:cs="宋体" w:asciiTheme="minorEastAsia" w:hAnsiTheme="minorEastAsia" w:eastAsiaTheme="minorEastAsia"/>
                <w:szCs w:val="21"/>
              </w:rPr>
              <w:t>无</w:t>
            </w:r>
            <w:r>
              <w:rPr>
                <w:rFonts w:hint="eastAsia" w:cs="宋体" w:asciiTheme="minorEastAsia" w:hAnsiTheme="minorEastAsia" w:eastAsiaTheme="minorEastAsia"/>
                <w:szCs w:val="21"/>
                <w:lang w:val="en"/>
              </w:rPr>
              <w:t>针对性、科学合理性</w:t>
            </w:r>
            <w:r>
              <w:rPr>
                <w:rFonts w:hint="eastAsia" w:cs="宋体" w:asciiTheme="minorEastAsia" w:hAnsiTheme="minorEastAsia" w:eastAsiaTheme="minorEastAsia"/>
                <w:szCs w:val="21"/>
              </w:rPr>
              <w:t>且</w:t>
            </w:r>
            <w:r>
              <w:rPr>
                <w:rFonts w:hint="eastAsia" w:cs="宋体" w:asciiTheme="minorEastAsia" w:hAnsiTheme="minorEastAsia" w:eastAsiaTheme="minorEastAsia"/>
                <w:szCs w:val="21"/>
                <w:lang w:val="en"/>
              </w:rPr>
              <w:t>可操作性</w:t>
            </w:r>
            <w:r>
              <w:rPr>
                <w:rFonts w:hint="eastAsia" w:cs="宋体" w:asciiTheme="minorEastAsia" w:hAnsiTheme="minorEastAsia" w:eastAsiaTheme="minorEastAsia"/>
                <w:szCs w:val="21"/>
              </w:rPr>
              <w:t>差的，</w:t>
            </w:r>
            <w:r>
              <w:rPr>
                <w:rFonts w:hint="eastAsia" w:cs="宋体" w:asciiTheme="minorEastAsia" w:hAnsiTheme="minorEastAsia" w:eastAsiaTheme="minorEastAsia"/>
                <w:szCs w:val="21"/>
                <w:lang w:val="en"/>
              </w:rPr>
              <w:t>不加分。</w:t>
            </w:r>
          </w:p>
        </w:tc>
        <w:tc>
          <w:tcPr>
            <w:tcW w:w="1187" w:type="dxa"/>
            <w:vAlign w:val="center"/>
          </w:tcPr>
          <w:p w14:paraId="05A8D7C2">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4095F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506E387D">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143" w:type="dxa"/>
            <w:vAlign w:val="center"/>
          </w:tcPr>
          <w:p w14:paraId="7D70D69D">
            <w:pPr>
              <w:widowControl/>
              <w:spacing w:line="360" w:lineRule="exact"/>
              <w:jc w:val="center"/>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rPr>
              <w:t>服务响应</w:t>
            </w:r>
            <w:r>
              <w:rPr>
                <w:rFonts w:hint="eastAsia" w:asciiTheme="minorEastAsia" w:hAnsiTheme="minorEastAsia" w:eastAsiaTheme="minorEastAsia"/>
                <w:kern w:val="0"/>
                <w:szCs w:val="21"/>
                <w:lang w:val="en-US" w:eastAsia="zh-CN"/>
              </w:rPr>
              <w:t>承诺</w:t>
            </w:r>
          </w:p>
        </w:tc>
        <w:tc>
          <w:tcPr>
            <w:tcW w:w="709" w:type="dxa"/>
            <w:vAlign w:val="center"/>
          </w:tcPr>
          <w:p w14:paraId="364828A2">
            <w:pPr>
              <w:widowControl/>
              <w:spacing w:line="360" w:lineRule="exact"/>
              <w:jc w:val="center"/>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val="en-US" w:eastAsia="zh-CN"/>
              </w:rPr>
              <w:t>5</w:t>
            </w:r>
          </w:p>
        </w:tc>
        <w:tc>
          <w:tcPr>
            <w:tcW w:w="5953" w:type="dxa"/>
            <w:vAlign w:val="center"/>
          </w:tcPr>
          <w:p w14:paraId="4EEAE5CF">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0BD4B07D">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投标人服务响应情况，在深圳市域范围内投标人承诺接到采购人服务通知后，提供服务的响应情况：</w:t>
            </w:r>
          </w:p>
          <w:p w14:paraId="00622E4B">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（1）服务响应时间</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投标人接到采购人通知后指定时间内提供疫苗冷链配送服务，并能安排2名专业人员（需具备冷链车辆、冷链商品的配送经验，且具备冷链药品或疫苗知识的培训）参与服务</w:t>
            </w:r>
            <w:r>
              <w:rPr>
                <w:rFonts w:hint="eastAsia" w:asciiTheme="minorEastAsia" w:hAnsiTheme="minorEastAsia" w:eastAsiaTheme="minorEastAsia"/>
                <w:kern w:val="0"/>
                <w:szCs w:val="21"/>
                <w:lang w:eastAsia="zh-CN"/>
              </w:rPr>
              <w:t>的</w:t>
            </w:r>
            <w:r>
              <w:rPr>
                <w:rFonts w:hint="eastAsia" w:asciiTheme="minorEastAsia" w:hAnsiTheme="minorEastAsia" w:eastAsiaTheme="minorEastAsia"/>
                <w:kern w:val="0"/>
                <w:szCs w:val="21"/>
              </w:rPr>
              <w:t>，得2分，其他情况不得分；</w:t>
            </w:r>
          </w:p>
          <w:p w14:paraId="4F227765">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（2）服务人员响应</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投标人的人员安排充足，可以符合投标人实际响应时间情况，确保人员安排到位的，得1分，其他情况不得分；</w:t>
            </w:r>
          </w:p>
          <w:p w14:paraId="24F3ADF9">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（3）零星突发配送服务</w:t>
            </w:r>
            <w:r>
              <w:rPr>
                <w:rFonts w:hint="eastAsia" w:asciiTheme="minorEastAsia" w:hAnsiTheme="minorEastAsia" w:eastAsiaTheme="minorEastAsia"/>
                <w:kern w:val="0"/>
                <w:szCs w:val="21"/>
                <w:lang w:val="en-US" w:eastAsia="zh-CN"/>
              </w:rPr>
              <w:t>响应</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采购人临时组织的疫苗冷链配送，投标人能够及时到达现场提供服务的</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得2分，其他情况不得分。</w:t>
            </w:r>
          </w:p>
          <w:p w14:paraId="3B9EEEEF">
            <w:pPr>
              <w:widowControl/>
              <w:snapToGrid w:val="0"/>
              <w:spacing w:line="360" w:lineRule="exact"/>
              <w:jc w:val="left"/>
              <w:rPr>
                <w:rFonts w:hint="eastAsia" w:asciiTheme="minorEastAsia" w:hAnsiTheme="minorEastAsia" w:eastAsiaTheme="minorEastAsia"/>
                <w:kern w:val="0"/>
                <w:szCs w:val="21"/>
              </w:rPr>
            </w:pPr>
          </w:p>
          <w:p w14:paraId="23BD200E">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w:t>
            </w:r>
            <w:r>
              <w:rPr>
                <w:rFonts w:hint="eastAsia" w:asciiTheme="minorEastAsia" w:hAnsiTheme="minorEastAsia" w:eastAsiaTheme="minorEastAsia"/>
                <w:kern w:val="0"/>
                <w:szCs w:val="21"/>
                <w:lang w:val="en-US" w:eastAsia="zh-CN"/>
              </w:rPr>
              <w:t>依据</w:t>
            </w:r>
            <w:r>
              <w:rPr>
                <w:rFonts w:hint="eastAsia" w:asciiTheme="minorEastAsia" w:hAnsiTheme="minorEastAsia" w:eastAsiaTheme="minorEastAsia"/>
                <w:kern w:val="0"/>
                <w:szCs w:val="21"/>
              </w:rPr>
              <w:t>：</w:t>
            </w:r>
          </w:p>
          <w:p w14:paraId="245AF22E">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投标人提供</w:t>
            </w:r>
            <w:bookmarkStart w:id="18" w:name="_Hlk112863610"/>
            <w:r>
              <w:rPr>
                <w:rFonts w:hint="eastAsia" w:asciiTheme="minorEastAsia" w:hAnsiTheme="minorEastAsia" w:eastAsiaTheme="minorEastAsia"/>
                <w:kern w:val="0"/>
                <w:szCs w:val="21"/>
              </w:rPr>
              <w:t>《服务响应时间承诺函》</w:t>
            </w:r>
            <w:bookmarkEnd w:id="18"/>
            <w:r>
              <w:rPr>
                <w:rFonts w:hint="eastAsia" w:asciiTheme="minorEastAsia" w:hAnsiTheme="minorEastAsia" w:eastAsiaTheme="minorEastAsia"/>
                <w:kern w:val="0"/>
                <w:szCs w:val="21"/>
              </w:rPr>
              <w:t>（格式自拟）、《服务人员响应承诺函》（格式自拟）和《零星突发配送服务承诺函》（格式自拟）作为得分依据，未提供承诺或承诺内容不满足要求不得分，并提供专业人员具备“冷链药品或疫苗知识培训”的佐证材料。</w:t>
            </w:r>
          </w:p>
        </w:tc>
        <w:tc>
          <w:tcPr>
            <w:tcW w:w="1187" w:type="dxa"/>
            <w:vAlign w:val="center"/>
          </w:tcPr>
          <w:p w14:paraId="7B7D9FBE">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4EAE7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62" w:hRule="atLeast"/>
          <w:jc w:val="center"/>
        </w:trPr>
        <w:tc>
          <w:tcPr>
            <w:tcW w:w="754" w:type="dxa"/>
            <w:vAlign w:val="center"/>
          </w:tcPr>
          <w:p w14:paraId="26825486">
            <w:pPr>
              <w:widowControl/>
              <w:snapToGrid w:val="0"/>
              <w:spacing w:line="360" w:lineRule="exact"/>
              <w:jc w:val="center"/>
              <w:rPr>
                <w:rFonts w:cs="宋体" w:asciiTheme="minorEastAsia" w:hAnsiTheme="minorEastAsia" w:eastAsiaTheme="minorEastAsia"/>
                <w:kern w:val="0"/>
                <w:szCs w:val="21"/>
              </w:rPr>
            </w:pPr>
            <w:r>
              <w:rPr>
                <w:rFonts w:hint="eastAsia" w:asciiTheme="minorEastAsia" w:hAnsiTheme="minorEastAsia" w:eastAsiaTheme="minorEastAsia"/>
                <w:kern w:val="0"/>
                <w:szCs w:val="21"/>
              </w:rPr>
              <w:t>4</w:t>
            </w:r>
          </w:p>
        </w:tc>
        <w:tc>
          <w:tcPr>
            <w:tcW w:w="1143" w:type="dxa"/>
            <w:vAlign w:val="center"/>
          </w:tcPr>
          <w:p w14:paraId="0E029A92">
            <w:pPr>
              <w:widowControl/>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违约承诺</w:t>
            </w:r>
          </w:p>
        </w:tc>
        <w:tc>
          <w:tcPr>
            <w:tcW w:w="709" w:type="dxa"/>
            <w:vAlign w:val="center"/>
          </w:tcPr>
          <w:p w14:paraId="7274A6F1">
            <w:pPr>
              <w:widowControl/>
              <w:spacing w:line="36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5953" w:type="dxa"/>
            <w:vAlign w:val="center"/>
          </w:tcPr>
          <w:p w14:paraId="54D1E221">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（一）评分内容：</w:t>
            </w:r>
          </w:p>
          <w:p w14:paraId="37611D39">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投标人提供项目违约承诺</w:t>
            </w:r>
            <w:r>
              <w:rPr>
                <w:rFonts w:asciiTheme="minorEastAsia" w:hAnsiTheme="minorEastAsia" w:eastAsiaTheme="minorEastAsia"/>
                <w:szCs w:val="21"/>
              </w:rPr>
              <w:t>，</w:t>
            </w:r>
            <w:r>
              <w:rPr>
                <w:rFonts w:hint="eastAsia" w:asciiTheme="minorEastAsia" w:hAnsiTheme="minorEastAsia" w:eastAsiaTheme="minorEastAsia"/>
                <w:szCs w:val="21"/>
              </w:rPr>
              <w:t>满足</w:t>
            </w:r>
            <w:r>
              <w:rPr>
                <w:rFonts w:asciiTheme="minorEastAsia" w:hAnsiTheme="minorEastAsia" w:eastAsiaTheme="minorEastAsia"/>
                <w:szCs w:val="21"/>
              </w:rPr>
              <w:t>以下</w:t>
            </w:r>
            <w:r>
              <w:rPr>
                <w:rFonts w:hint="eastAsia" w:asciiTheme="minorEastAsia" w:hAnsiTheme="minorEastAsia" w:eastAsiaTheme="minorEastAsia"/>
                <w:szCs w:val="21"/>
              </w:rPr>
              <w:t>全部要求</w:t>
            </w:r>
            <w:r>
              <w:rPr>
                <w:rFonts w:asciiTheme="minorEastAsia" w:hAnsiTheme="minorEastAsia" w:eastAsiaTheme="minorEastAsia"/>
                <w:szCs w:val="21"/>
              </w:rPr>
              <w:t>的得</w:t>
            </w:r>
            <w:r>
              <w:rPr>
                <w:rFonts w:hint="eastAsia" w:asciiTheme="minorEastAsia" w:hAnsiTheme="minorEastAsia" w:eastAsiaTheme="minorEastAsia"/>
                <w:szCs w:val="21"/>
              </w:rPr>
              <w:t>5</w:t>
            </w:r>
            <w:r>
              <w:rPr>
                <w:rFonts w:asciiTheme="minorEastAsia" w:hAnsiTheme="minorEastAsia" w:eastAsiaTheme="minorEastAsia"/>
                <w:szCs w:val="21"/>
              </w:rPr>
              <w:t>分，否则不得分。</w:t>
            </w:r>
          </w:p>
          <w:p w14:paraId="404D8BE2">
            <w:pPr>
              <w:autoSpaceDE w:val="0"/>
              <w:autoSpaceDN w:val="0"/>
              <w:adjustRightInd w:val="0"/>
              <w:spacing w:line="360" w:lineRule="exact"/>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人员严格按照招标文件及投标承诺配置</w:t>
            </w:r>
            <w:r>
              <w:rPr>
                <w:rFonts w:asciiTheme="minorEastAsia" w:hAnsiTheme="minorEastAsia" w:eastAsiaTheme="minorEastAsia"/>
                <w:szCs w:val="21"/>
              </w:rPr>
              <w:t xml:space="preserve">； </w:t>
            </w:r>
          </w:p>
          <w:p w14:paraId="0269BE74">
            <w:pPr>
              <w:autoSpaceDE w:val="0"/>
              <w:autoSpaceDN w:val="0"/>
              <w:adjustRightInd w:val="0"/>
              <w:spacing w:line="360" w:lineRule="exact"/>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服务质量达到招标文件要求</w:t>
            </w:r>
            <w:r>
              <w:rPr>
                <w:rFonts w:asciiTheme="minorEastAsia" w:hAnsiTheme="minorEastAsia" w:eastAsiaTheme="minorEastAsia"/>
                <w:szCs w:val="21"/>
              </w:rPr>
              <w:t xml:space="preserve">； </w:t>
            </w:r>
          </w:p>
          <w:p w14:paraId="2412B68E">
            <w:pPr>
              <w:autoSpaceDE w:val="0"/>
              <w:autoSpaceDN w:val="0"/>
              <w:adjustRightInd w:val="0"/>
              <w:spacing w:line="360" w:lineRule="exact"/>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对未能达到管理要求承担</w:t>
            </w:r>
            <w:r>
              <w:rPr>
                <w:rFonts w:hint="eastAsia" w:ascii="宋体" w:hAnsi="宋体" w:eastAsia="宋体" w:cs="宋体"/>
                <w:sz w:val="21"/>
                <w:szCs w:val="21"/>
              </w:rPr>
              <w:t>相应</w:t>
            </w:r>
            <w:r>
              <w:rPr>
                <w:rFonts w:hint="eastAsia" w:asciiTheme="minorEastAsia" w:hAnsiTheme="minorEastAsia" w:eastAsiaTheme="minorEastAsia"/>
                <w:szCs w:val="21"/>
              </w:rPr>
              <w:t>管理责任</w:t>
            </w:r>
            <w:r>
              <w:rPr>
                <w:rFonts w:asciiTheme="minorEastAsia" w:hAnsiTheme="minorEastAsia" w:eastAsiaTheme="minorEastAsia"/>
                <w:szCs w:val="21"/>
              </w:rPr>
              <w:t>。</w:t>
            </w:r>
          </w:p>
          <w:p w14:paraId="061B8DEA">
            <w:pPr>
              <w:autoSpaceDE w:val="0"/>
              <w:autoSpaceDN w:val="0"/>
              <w:adjustRightInd w:val="0"/>
              <w:spacing w:line="360" w:lineRule="exact"/>
              <w:rPr>
                <w:rFonts w:hint="eastAsia" w:asciiTheme="minorEastAsia" w:hAnsiTheme="minorEastAsia" w:eastAsiaTheme="minorEastAsia"/>
                <w:szCs w:val="21"/>
              </w:rPr>
            </w:pPr>
          </w:p>
          <w:p w14:paraId="25CA972E">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（二）评分依据：</w:t>
            </w:r>
          </w:p>
          <w:p w14:paraId="3B4B8AAE">
            <w:pPr>
              <w:autoSpaceDE w:val="0"/>
              <w:autoSpaceDN w:val="0"/>
              <w:adjustRightIn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提供《违约承诺函》（格式自定）作为得分依据，未提供承诺或承诺内容不满足要求不得分。</w:t>
            </w:r>
          </w:p>
        </w:tc>
        <w:tc>
          <w:tcPr>
            <w:tcW w:w="1187" w:type="dxa"/>
            <w:vAlign w:val="center"/>
          </w:tcPr>
          <w:p w14:paraId="10ADEC3D">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09668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5" w:hRule="atLeast"/>
          <w:jc w:val="center"/>
        </w:trPr>
        <w:tc>
          <w:tcPr>
            <w:tcW w:w="754" w:type="dxa"/>
            <w:vAlign w:val="center"/>
          </w:tcPr>
          <w:p w14:paraId="643E5656">
            <w:pPr>
              <w:widowControl/>
              <w:snapToGrid w:val="0"/>
              <w:spacing w:line="360" w:lineRule="exact"/>
              <w:jc w:val="center"/>
              <w:rPr>
                <w:rFonts w:cs="宋体" w:asciiTheme="minorEastAsia" w:hAnsiTheme="minorEastAsia" w:eastAsiaTheme="minorEastAsia"/>
                <w:kern w:val="0"/>
                <w:szCs w:val="21"/>
              </w:rPr>
            </w:pPr>
            <w:r>
              <w:rPr>
                <w:rFonts w:hint="eastAsia" w:asciiTheme="minorEastAsia" w:hAnsiTheme="minorEastAsia" w:eastAsiaTheme="minorEastAsia"/>
                <w:kern w:val="0"/>
                <w:szCs w:val="21"/>
              </w:rPr>
              <w:t>5</w:t>
            </w:r>
          </w:p>
        </w:tc>
        <w:tc>
          <w:tcPr>
            <w:tcW w:w="1143" w:type="dxa"/>
            <w:vAlign w:val="center"/>
          </w:tcPr>
          <w:p w14:paraId="5B8B7C3D">
            <w:pPr>
              <w:widowControl/>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运输车辆、运输工具配备</w:t>
            </w:r>
          </w:p>
        </w:tc>
        <w:tc>
          <w:tcPr>
            <w:tcW w:w="709" w:type="dxa"/>
            <w:vAlign w:val="center"/>
          </w:tcPr>
          <w:p w14:paraId="38664A61">
            <w:pPr>
              <w:widowControl/>
              <w:spacing w:line="360" w:lineRule="exact"/>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20</w:t>
            </w:r>
          </w:p>
        </w:tc>
        <w:tc>
          <w:tcPr>
            <w:tcW w:w="5953" w:type="dxa"/>
            <w:vAlign w:val="center"/>
          </w:tcPr>
          <w:p w14:paraId="2729DD69">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（一）评</w:t>
            </w:r>
            <w:r>
              <w:rPr>
                <w:rFonts w:hint="eastAsia" w:cs="宋体" w:asciiTheme="minorEastAsia" w:hAnsiTheme="minorEastAsia" w:eastAsiaTheme="minorEastAsia"/>
                <w:szCs w:val="21"/>
                <w:lang w:val="en-US" w:eastAsia="zh-CN"/>
              </w:rPr>
              <w:t>分</w:t>
            </w:r>
            <w:r>
              <w:rPr>
                <w:rFonts w:hint="eastAsia" w:cs="宋体" w:asciiTheme="minorEastAsia" w:hAnsiTheme="minorEastAsia" w:eastAsiaTheme="minorEastAsia"/>
                <w:szCs w:val="21"/>
              </w:rPr>
              <w:t>内容：</w:t>
            </w:r>
          </w:p>
          <w:p w14:paraId="19EA7B0D">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考察投标人配备的运输车辆、运输工具、冷藏箱或保温箱等设备，具体要求如下：</w:t>
            </w:r>
          </w:p>
          <w:p w14:paraId="17115CE1">
            <w:pPr>
              <w:autoSpaceDE w:val="0"/>
              <w:autoSpaceDN w:val="0"/>
              <w:adjustRightInd w:val="0"/>
              <w:spacing w:line="360" w:lineRule="exact"/>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（1）冷藏车配备温度记录仪，实时记录和传输温度、位置等数据的，得</w:t>
            </w: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分</w:t>
            </w:r>
            <w:r>
              <w:rPr>
                <w:rFonts w:hint="eastAsia" w:cs="宋体" w:asciiTheme="minorEastAsia" w:hAnsiTheme="minorEastAsia" w:eastAsiaTheme="minorEastAsia"/>
                <w:szCs w:val="21"/>
                <w:lang w:eastAsia="zh-CN"/>
              </w:rPr>
              <w:t>；</w:t>
            </w:r>
          </w:p>
          <w:p w14:paraId="248ED49C">
            <w:pPr>
              <w:autoSpaceDE w:val="0"/>
              <w:autoSpaceDN w:val="0"/>
              <w:adjustRightInd w:val="0"/>
              <w:spacing w:line="360" w:lineRule="exact"/>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（2）冷藏车车厢内安装的测温点数量不少于2个</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车厢内温度应能自动调控、实时显示、自动报警和自动记录，符合该要求</w:t>
            </w:r>
            <w:r>
              <w:rPr>
                <w:rFonts w:hint="eastAsia" w:cs="宋体" w:asciiTheme="minorEastAsia" w:hAnsiTheme="minorEastAsia" w:eastAsiaTheme="minorEastAsia"/>
                <w:szCs w:val="21"/>
                <w:lang w:eastAsia="zh-CN"/>
              </w:rPr>
              <w:t>的，</w:t>
            </w:r>
            <w:r>
              <w:rPr>
                <w:rFonts w:hint="eastAsia" w:cs="宋体" w:asciiTheme="minorEastAsia" w:hAnsiTheme="minorEastAsia" w:eastAsiaTheme="minorEastAsia"/>
                <w:szCs w:val="21"/>
              </w:rPr>
              <w:t>得</w:t>
            </w: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分</w:t>
            </w:r>
            <w:r>
              <w:rPr>
                <w:rFonts w:hint="eastAsia" w:cs="宋体" w:asciiTheme="minorEastAsia" w:hAnsiTheme="minorEastAsia" w:eastAsiaTheme="minorEastAsia"/>
                <w:szCs w:val="21"/>
                <w:lang w:eastAsia="zh-CN"/>
              </w:rPr>
              <w:t>；</w:t>
            </w:r>
          </w:p>
          <w:p w14:paraId="6CA80D4E">
            <w:pPr>
              <w:autoSpaceDE w:val="0"/>
              <w:autoSpaceDN w:val="0"/>
              <w:adjustRightInd w:val="0"/>
              <w:spacing w:line="360" w:lineRule="exact"/>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（3）冷藏车车厢内配备的自动温度监测设备，温度测量精度要求在±0.5℃范围内，符合该要求</w:t>
            </w:r>
            <w:r>
              <w:rPr>
                <w:rFonts w:hint="eastAsia" w:cs="宋体" w:asciiTheme="minorEastAsia" w:hAnsiTheme="minorEastAsia" w:eastAsiaTheme="minorEastAsia"/>
                <w:szCs w:val="21"/>
                <w:lang w:eastAsia="zh-CN"/>
              </w:rPr>
              <w:t>的，</w:t>
            </w:r>
            <w:r>
              <w:rPr>
                <w:rFonts w:hint="eastAsia" w:cs="宋体" w:asciiTheme="minorEastAsia" w:hAnsiTheme="minorEastAsia" w:eastAsiaTheme="minorEastAsia"/>
                <w:szCs w:val="21"/>
              </w:rPr>
              <w:t>得</w:t>
            </w: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分</w:t>
            </w:r>
            <w:r>
              <w:rPr>
                <w:rFonts w:hint="eastAsia" w:cs="宋体" w:asciiTheme="minorEastAsia" w:hAnsiTheme="minorEastAsia" w:eastAsiaTheme="minorEastAsia"/>
                <w:szCs w:val="21"/>
                <w:lang w:eastAsia="zh-CN"/>
              </w:rPr>
              <w:t>；</w:t>
            </w:r>
          </w:p>
          <w:p w14:paraId="3427DD3B">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（4）冷藏车的温度记录与报警设置符合以下要求</w:t>
            </w:r>
            <w:r>
              <w:rPr>
                <w:rFonts w:hint="eastAsia" w:cs="宋体" w:asciiTheme="minorEastAsia" w:hAnsiTheme="minorEastAsia" w:eastAsiaTheme="minorEastAsia"/>
                <w:szCs w:val="21"/>
                <w:lang w:eastAsia="zh-CN"/>
              </w:rPr>
              <w:t>的</w:t>
            </w:r>
            <w:r>
              <w:rPr>
                <w:rFonts w:hint="eastAsia" w:cs="宋体" w:asciiTheme="minorEastAsia" w:hAnsiTheme="minorEastAsia" w:eastAsiaTheme="minorEastAsia"/>
                <w:szCs w:val="21"/>
              </w:rPr>
              <w:t>，每满足一点得</w:t>
            </w: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分，最高得</w:t>
            </w:r>
            <w:r>
              <w:rPr>
                <w:rFonts w:hint="eastAsia" w:cs="宋体" w:asciiTheme="minorEastAsia" w:hAnsiTheme="minorEastAsia" w:eastAsiaTheme="minorEastAsia"/>
                <w:szCs w:val="21"/>
                <w:lang w:val="en-US" w:eastAsia="zh-CN"/>
              </w:rPr>
              <w:t>8</w:t>
            </w:r>
            <w:r>
              <w:rPr>
                <w:rFonts w:hint="eastAsia" w:cs="宋体" w:asciiTheme="minorEastAsia" w:hAnsiTheme="minorEastAsia" w:eastAsiaTheme="minorEastAsia"/>
                <w:szCs w:val="21"/>
              </w:rPr>
              <w:t>分：</w:t>
            </w:r>
          </w:p>
          <w:p w14:paraId="2D3576F1">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a.温度实时记录间隔时间不超过5分钟/次，当监测的温度值超出规定范围时，至少每隔2分钟记录一次；</w:t>
            </w:r>
          </w:p>
          <w:p w14:paraId="76E60AC0">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b.具备温度警保功能，能在临界状态下报警，具有短信或电话等通讯报警功能（需同时向至少3名指定人员即时发出报警信息）。</w:t>
            </w:r>
          </w:p>
          <w:p w14:paraId="1BDDCF69">
            <w:pPr>
              <w:autoSpaceDE w:val="0"/>
              <w:autoSpaceDN w:val="0"/>
              <w:adjustRightInd w:val="0"/>
              <w:spacing w:line="360" w:lineRule="exact"/>
              <w:rPr>
                <w:rFonts w:hint="eastAsia" w:cs="宋体" w:asciiTheme="minorEastAsia" w:hAnsiTheme="minorEastAsia" w:eastAsiaTheme="minorEastAsia"/>
                <w:szCs w:val="21"/>
              </w:rPr>
            </w:pPr>
          </w:p>
          <w:p w14:paraId="0D4672BB">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（二）评分依据：</w:t>
            </w:r>
          </w:p>
          <w:p w14:paraId="713A900D">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1.自有车辆同时提供：</w:t>
            </w:r>
          </w:p>
          <w:p w14:paraId="4B4B4124">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①行驶证；</w:t>
            </w:r>
          </w:p>
          <w:p w14:paraId="7A867CEB">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②车辆购买发票，发票须能体现车辆类型为冷藏车；</w:t>
            </w:r>
          </w:p>
          <w:p w14:paraId="3341E2D7">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③车辆前后照片，照片须能体现车牌及制冷设备。</w:t>
            </w:r>
          </w:p>
          <w:p w14:paraId="20947047">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2.租赁车辆同时提供：</w:t>
            </w:r>
          </w:p>
          <w:p w14:paraId="63EDB785">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①行驶证；</w:t>
            </w:r>
          </w:p>
          <w:p w14:paraId="2ACD5071">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②车辆前后照片，照片须能体现车牌及制冷设备；</w:t>
            </w:r>
          </w:p>
          <w:p w14:paraId="4743114D">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③车辆租赁合同。</w:t>
            </w:r>
          </w:p>
          <w:p w14:paraId="00994A1E">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3.评分内容第（1）至（4）项提供《承诺函》（格式自定），承诺冷藏车具有评分内容中要求的</w:t>
            </w:r>
            <w:r>
              <w:rPr>
                <w:rFonts w:hint="eastAsia" w:cs="宋体" w:asciiTheme="minorEastAsia" w:hAnsiTheme="minorEastAsia" w:eastAsiaTheme="minorEastAsia"/>
                <w:szCs w:val="21"/>
                <w:lang w:val="en-US" w:eastAsia="zh-CN"/>
              </w:rPr>
              <w:t>相关功能</w:t>
            </w:r>
            <w:r>
              <w:rPr>
                <w:rFonts w:hint="eastAsia" w:cs="宋体" w:asciiTheme="minorEastAsia" w:hAnsiTheme="minorEastAsia" w:eastAsiaTheme="minorEastAsia"/>
                <w:szCs w:val="21"/>
              </w:rPr>
              <w:t>得相对应的分值，未提供承诺或承诺内容不满足要求不得分。</w:t>
            </w:r>
          </w:p>
          <w:p w14:paraId="25FF1103">
            <w:pPr>
              <w:autoSpaceDE w:val="0"/>
              <w:autoSpaceDN w:val="0"/>
              <w:adjustRightIn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4.提供以上证明文件复印件或扫描件，如涉及网站截图或照片等证明材料，需提供清晰图片，均要求加盖投标人公章。未按要求提供有效证明材料或提供不清晰导致评委无法识别的不计得分。</w:t>
            </w:r>
          </w:p>
        </w:tc>
        <w:tc>
          <w:tcPr>
            <w:tcW w:w="1187" w:type="dxa"/>
            <w:vAlign w:val="center"/>
          </w:tcPr>
          <w:p w14:paraId="65ED7932">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2D905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63A75A3F">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lang w:val="zh-CN"/>
              </w:rPr>
              <w:t>三、商务部分</w:t>
            </w:r>
          </w:p>
        </w:tc>
        <w:tc>
          <w:tcPr>
            <w:tcW w:w="1187" w:type="dxa"/>
            <w:vAlign w:val="center"/>
          </w:tcPr>
          <w:p w14:paraId="14D3C0E5">
            <w:pPr>
              <w:autoSpaceDE w:val="0"/>
              <w:autoSpaceDN w:val="0"/>
              <w:adjustRightInd w:val="0"/>
              <w:spacing w:line="360" w:lineRule="exact"/>
              <w:jc w:val="center"/>
              <w:rPr>
                <w:rFonts w:hint="default" w:cs="仿宋" w:asciiTheme="minorEastAsia" w:hAnsiTheme="minorEastAsia" w:eastAsiaTheme="minorEastAsia"/>
                <w:b/>
                <w:szCs w:val="21"/>
                <w:lang w:val="en-US" w:eastAsia="zh-CN"/>
              </w:rPr>
            </w:pPr>
            <w:r>
              <w:rPr>
                <w:rFonts w:hint="eastAsia" w:cs="仿宋" w:asciiTheme="minorEastAsia" w:hAnsiTheme="minorEastAsia" w:eastAsiaTheme="minorEastAsia"/>
                <w:b/>
                <w:szCs w:val="21"/>
                <w:highlight w:val="none"/>
                <w:lang w:val="en-US" w:eastAsia="zh-CN"/>
              </w:rPr>
              <w:t>35</w:t>
            </w:r>
          </w:p>
        </w:tc>
      </w:tr>
      <w:tr w14:paraId="40C74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62BE6D77">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序号</w:t>
            </w:r>
          </w:p>
        </w:tc>
        <w:tc>
          <w:tcPr>
            <w:tcW w:w="1143" w:type="dxa"/>
            <w:vAlign w:val="center"/>
          </w:tcPr>
          <w:p w14:paraId="7B9DB229">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内容</w:t>
            </w:r>
          </w:p>
        </w:tc>
        <w:tc>
          <w:tcPr>
            <w:tcW w:w="709" w:type="dxa"/>
            <w:vAlign w:val="center"/>
          </w:tcPr>
          <w:p w14:paraId="33881CED">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权重</w:t>
            </w:r>
          </w:p>
        </w:tc>
        <w:tc>
          <w:tcPr>
            <w:tcW w:w="5953" w:type="dxa"/>
            <w:vAlign w:val="center"/>
          </w:tcPr>
          <w:p w14:paraId="502F5952">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评分规则</w:t>
            </w:r>
          </w:p>
        </w:tc>
        <w:tc>
          <w:tcPr>
            <w:tcW w:w="1187" w:type="dxa"/>
            <w:vAlign w:val="center"/>
          </w:tcPr>
          <w:p w14:paraId="7E70A954">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评分方式</w:t>
            </w:r>
          </w:p>
        </w:tc>
      </w:tr>
      <w:tr w14:paraId="05AC8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14:paraId="0C5E29A6">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w:t>
            </w:r>
          </w:p>
        </w:tc>
        <w:tc>
          <w:tcPr>
            <w:tcW w:w="1143" w:type="dxa"/>
            <w:vAlign w:val="center"/>
          </w:tcPr>
          <w:p w14:paraId="7560AD42">
            <w:pPr>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投标人通过相关认证情况</w:t>
            </w:r>
          </w:p>
        </w:tc>
        <w:tc>
          <w:tcPr>
            <w:tcW w:w="709" w:type="dxa"/>
            <w:vAlign w:val="center"/>
          </w:tcPr>
          <w:p w14:paraId="57882E34">
            <w:pPr>
              <w:spacing w:line="360" w:lineRule="exact"/>
              <w:jc w:val="center"/>
              <w:rPr>
                <w:rFonts w:hint="default" w:asciiTheme="minorEastAsia" w:hAnsiTheme="minorEastAsia" w:eastAsiaTheme="minorEastAsia"/>
                <w:kern w:val="0"/>
                <w:szCs w:val="21"/>
                <w:lang w:val="en-US" w:eastAsia="zh-CN"/>
              </w:rPr>
            </w:pPr>
            <w:r>
              <w:rPr>
                <w:rFonts w:hint="eastAsia" w:cs="宋体" w:asciiTheme="minorEastAsia" w:hAnsiTheme="minorEastAsia" w:eastAsiaTheme="minorEastAsia"/>
                <w:szCs w:val="21"/>
                <w:lang w:val="en-US" w:eastAsia="zh-CN"/>
              </w:rPr>
              <w:t>10</w:t>
            </w:r>
          </w:p>
        </w:tc>
        <w:tc>
          <w:tcPr>
            <w:tcW w:w="5953" w:type="dxa"/>
            <w:vAlign w:val="center"/>
          </w:tcPr>
          <w:p w14:paraId="09FA7CB7">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1BBDE0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line="360" w:lineRule="exact"/>
              <w:ind w:left="0"/>
              <w:jc w:val="left"/>
              <w:textAlignment w:val="auto"/>
              <w:rPr>
                <w:rFonts w:hint="eastAsia" w:asciiTheme="minorEastAsia" w:hAnsiTheme="minorEastAsia" w:eastAsiaTheme="minorEastAsia" w:cstheme="minorEastAsia"/>
                <w:kern w:val="0"/>
                <w:sz w:val="21"/>
                <w:szCs w:val="21"/>
                <w:highlight w:val="none"/>
                <w:lang w:val="en-US" w:eastAsia="zh-CN" w:bidi="ar"/>
              </w:rPr>
            </w:pPr>
            <w:r>
              <w:rPr>
                <w:rFonts w:hint="eastAsia" w:asciiTheme="minorEastAsia" w:hAnsiTheme="minorEastAsia" w:eastAsiaTheme="minorEastAsia" w:cstheme="minorEastAsia"/>
                <w:kern w:val="0"/>
                <w:sz w:val="21"/>
                <w:szCs w:val="21"/>
                <w:highlight w:val="none"/>
                <w:lang w:val="en-US" w:eastAsia="zh-CN" w:bidi="ar"/>
              </w:rPr>
              <w:t>1.投标人具有质量管理体系认证证书的，得5分；</w:t>
            </w:r>
          </w:p>
          <w:p w14:paraId="18AB95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line="360" w:lineRule="exact"/>
              <w:ind w:left="0"/>
              <w:jc w:val="left"/>
              <w:textAlignment w:val="auto"/>
              <w:rPr>
                <w:rFonts w:hint="eastAsia" w:asciiTheme="minorEastAsia" w:hAnsiTheme="minorEastAsia" w:eastAsiaTheme="minorEastAsia" w:cstheme="minorEastAsia"/>
                <w:kern w:val="0"/>
                <w:sz w:val="21"/>
                <w:szCs w:val="21"/>
                <w:highlight w:val="none"/>
                <w:lang w:val="en-US" w:eastAsia="zh-CN" w:bidi="ar"/>
              </w:rPr>
            </w:pPr>
            <w:r>
              <w:rPr>
                <w:rFonts w:hint="eastAsia" w:asciiTheme="minorEastAsia" w:hAnsiTheme="minorEastAsia" w:eastAsiaTheme="minorEastAsia" w:cstheme="minorEastAsia"/>
                <w:kern w:val="0"/>
                <w:sz w:val="21"/>
                <w:szCs w:val="21"/>
                <w:highlight w:val="none"/>
                <w:lang w:val="en-US" w:eastAsia="zh-CN" w:bidi="ar"/>
              </w:rPr>
              <w:t>2.投标人具有售后服务认证证书的，得5分。</w:t>
            </w:r>
          </w:p>
          <w:p w14:paraId="640C5548">
            <w:pPr>
              <w:autoSpaceDE w:val="0"/>
              <w:autoSpaceDN w:val="0"/>
              <w:adjustRightInd w:val="0"/>
              <w:spacing w:line="360" w:lineRule="exact"/>
              <w:jc w:val="left"/>
              <w:rPr>
                <w:rFonts w:hint="eastAsia" w:asciiTheme="minorEastAsia" w:hAnsiTheme="minorEastAsia" w:eastAsiaTheme="minorEastAsia"/>
                <w:kern w:val="0"/>
                <w:szCs w:val="21"/>
              </w:rPr>
            </w:pPr>
          </w:p>
          <w:p w14:paraId="0E0FEFCD">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0AFAF8EC">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1.提供有效认证证书（如认证证书注明年审要求的，必须按规定年审且证书在有效期内的方为有效；如未注明年审要求的，证书必须在有效期内的方为有效）；</w:t>
            </w:r>
          </w:p>
          <w:p w14:paraId="32895446">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2.提供证书官网或权威机构【如：全国认证认可信息公共服务平台（cx.cnca.cn）】认证信息查询截图（截图需显示证书状态为有效）。</w:t>
            </w:r>
            <w:r>
              <w:rPr>
                <w:rFonts w:hint="eastAsia" w:cs="仿宋" w:asciiTheme="minorEastAsia" w:hAnsiTheme="minorEastAsia" w:eastAsiaTheme="minorEastAsia"/>
                <w:szCs w:val="21"/>
                <w:lang w:val="zh-CN"/>
              </w:rPr>
              <w:t>相关证书在公开渠道无法查询的，投标人需提供颁发部门或者监管机构的证明材料，证明证书真实有效且为合法机构颁发；</w:t>
            </w:r>
          </w:p>
          <w:p w14:paraId="695078C0">
            <w:pPr>
              <w:autoSpaceDE w:val="0"/>
              <w:autoSpaceDN w:val="0"/>
              <w:adjustRightInd w:val="0"/>
              <w:spacing w:line="360" w:lineRule="exact"/>
              <w:jc w:val="left"/>
              <w:rPr>
                <w:rFonts w:hint="eastAsia" w:ascii="宋体" w:hAnsi="宋体" w:cs="宋体"/>
                <w:sz w:val="21"/>
                <w:szCs w:val="21"/>
                <w:highlight w:val="none"/>
                <w:lang w:val="zh-CN"/>
              </w:rPr>
            </w:pPr>
            <w:r>
              <w:rPr>
                <w:rFonts w:hint="eastAsia" w:asciiTheme="minorEastAsia" w:hAnsiTheme="minorEastAsia" w:eastAsiaTheme="minorEastAsia"/>
                <w:kern w:val="0"/>
                <w:szCs w:val="21"/>
                <w:lang w:val="en-US" w:eastAsia="zh-CN"/>
              </w:rPr>
              <w:t>3.</w:t>
            </w:r>
            <w:r>
              <w:rPr>
                <w:rFonts w:hint="eastAsia" w:asciiTheme="minorEastAsia" w:hAnsiTheme="minorEastAsia" w:eastAsiaTheme="minorEastAsia"/>
                <w:kern w:val="0"/>
                <w:szCs w:val="21"/>
                <w:lang w:eastAsia="zh-CN"/>
              </w:rPr>
              <w:t>如</w:t>
            </w:r>
            <w:r>
              <w:rPr>
                <w:rFonts w:hint="eastAsia" w:ascii="宋体" w:hAnsi="宋体" w:eastAsia="宋体" w:cs="宋体"/>
                <w:sz w:val="21"/>
                <w:szCs w:val="21"/>
                <w:highlight w:val="none"/>
                <w:lang w:val="zh-CN"/>
              </w:rPr>
              <w:t>投标人成立</w:t>
            </w:r>
            <w:r>
              <w:rPr>
                <w:rFonts w:hint="eastAsia" w:ascii="宋体" w:hAnsi="宋体" w:cs="宋体"/>
                <w:sz w:val="21"/>
                <w:szCs w:val="21"/>
                <w:highlight w:val="none"/>
                <w:lang w:val="zh-CN"/>
              </w:rPr>
              <w:t>时间</w:t>
            </w:r>
            <w:r>
              <w:rPr>
                <w:rFonts w:hint="eastAsia" w:ascii="宋体" w:hAnsi="宋体" w:eastAsia="宋体" w:cs="宋体"/>
                <w:sz w:val="21"/>
                <w:szCs w:val="21"/>
                <w:highlight w:val="none"/>
                <w:lang w:val="zh-CN"/>
              </w:rPr>
              <w:t>不足三个月，可提供情况说明作为佐证材料，</w:t>
            </w:r>
            <w:r>
              <w:rPr>
                <w:rFonts w:hint="eastAsia" w:ascii="宋体" w:hAnsi="宋体" w:cs="宋体"/>
                <w:sz w:val="21"/>
                <w:szCs w:val="21"/>
                <w:highlight w:val="none"/>
                <w:lang w:val="zh-CN"/>
              </w:rPr>
              <w:t>无需提供证书和</w:t>
            </w:r>
            <w:r>
              <w:rPr>
                <w:rFonts w:hint="eastAsia" w:asciiTheme="minorEastAsia" w:hAnsiTheme="minorEastAsia" w:eastAsiaTheme="minorEastAsia"/>
                <w:kern w:val="0"/>
                <w:szCs w:val="21"/>
              </w:rPr>
              <w:t>认证信息查询截图</w:t>
            </w:r>
            <w:r>
              <w:rPr>
                <w:rFonts w:hint="eastAsia" w:ascii="宋体" w:hAnsi="宋体" w:eastAsia="宋体" w:cs="宋体"/>
                <w:sz w:val="21"/>
                <w:szCs w:val="21"/>
                <w:highlight w:val="none"/>
                <w:lang w:val="zh-CN"/>
              </w:rPr>
              <w:t>亦视为满足评分要求</w:t>
            </w:r>
            <w:r>
              <w:rPr>
                <w:rFonts w:hint="eastAsia" w:ascii="宋体" w:hAnsi="宋体" w:cs="宋体"/>
                <w:sz w:val="21"/>
                <w:szCs w:val="21"/>
                <w:highlight w:val="none"/>
                <w:lang w:val="zh-CN"/>
              </w:rPr>
              <w:t>；</w:t>
            </w:r>
          </w:p>
          <w:p w14:paraId="73D1265E">
            <w:pPr>
              <w:autoSpaceDE w:val="0"/>
              <w:autoSpaceDN w:val="0"/>
              <w:adjustRightInd w:val="0"/>
              <w:spacing w:line="360" w:lineRule="exact"/>
              <w:jc w:val="left"/>
              <w:rPr>
                <w:rFonts w:asciiTheme="minorEastAsia" w:hAnsiTheme="minorEastAsia" w:eastAsiaTheme="minorEastAsia"/>
                <w:kern w:val="0"/>
                <w:szCs w:val="21"/>
              </w:rPr>
            </w:pPr>
            <w:r>
              <w:rPr>
                <w:rFonts w:hint="eastAsia" w:ascii="宋体" w:hAnsi="宋体" w:cs="宋体" w:eastAsiaTheme="minorEastAsia"/>
                <w:sz w:val="21"/>
                <w:szCs w:val="21"/>
                <w:highlight w:val="none"/>
                <w:lang w:val="en-US" w:eastAsia="zh-CN"/>
              </w:rPr>
              <w:t>4.</w:t>
            </w:r>
            <w:r>
              <w:rPr>
                <w:rFonts w:hint="eastAsia" w:asciiTheme="minorEastAsia" w:hAnsiTheme="minorEastAsia" w:eastAsiaTheme="minorEastAsia"/>
                <w:szCs w:val="21"/>
              </w:rPr>
              <w:t>提供以上证明文件复印件或扫描件，如涉及网站截图或照片等证明材料,需提供清晰图片,均要求加盖投标人公章。未按要求提供有效证明材料或提供不清晰导致评委无法识别的不计得分</w:t>
            </w:r>
            <w:r>
              <w:rPr>
                <w:rFonts w:hint="eastAsia" w:cs="仿宋" w:asciiTheme="minorEastAsia" w:hAnsiTheme="minorEastAsia" w:eastAsiaTheme="minorEastAsia"/>
                <w:szCs w:val="21"/>
                <w:lang w:val="zh-CN"/>
              </w:rPr>
              <w:t>。</w:t>
            </w:r>
          </w:p>
        </w:tc>
        <w:tc>
          <w:tcPr>
            <w:tcW w:w="1187" w:type="dxa"/>
            <w:vAlign w:val="center"/>
          </w:tcPr>
          <w:p w14:paraId="69239F1C">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29D56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4" w:type="dxa"/>
            <w:vAlign w:val="center"/>
          </w:tcPr>
          <w:p w14:paraId="60BA07DA">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2</w:t>
            </w:r>
          </w:p>
        </w:tc>
        <w:tc>
          <w:tcPr>
            <w:tcW w:w="1143" w:type="dxa"/>
            <w:vAlign w:val="center"/>
          </w:tcPr>
          <w:p w14:paraId="7EC82DDA">
            <w:pPr>
              <w:adjustRightInd w:val="0"/>
              <w:snapToGrid w:val="0"/>
              <w:spacing w:line="360" w:lineRule="exact"/>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拟安排的项目人员情况</w:t>
            </w:r>
          </w:p>
        </w:tc>
        <w:tc>
          <w:tcPr>
            <w:tcW w:w="709" w:type="dxa"/>
            <w:vAlign w:val="center"/>
          </w:tcPr>
          <w:p w14:paraId="49BF8994">
            <w:pPr>
              <w:adjustRightInd w:val="0"/>
              <w:snapToGrid w:val="0"/>
              <w:spacing w:line="360" w:lineRule="exact"/>
              <w:jc w:val="center"/>
              <w:rPr>
                <w:rFonts w:hint="default" w:asciiTheme="minorEastAsia" w:hAnsiTheme="minorEastAsia" w:eastAsiaTheme="minorEastAsia"/>
                <w:snapToGrid w:val="0"/>
                <w:kern w:val="0"/>
                <w:szCs w:val="21"/>
                <w:lang w:val="en-US" w:eastAsia="zh-CN"/>
              </w:rPr>
            </w:pPr>
            <w:r>
              <w:rPr>
                <w:rFonts w:hint="eastAsia" w:asciiTheme="minorEastAsia" w:hAnsiTheme="minorEastAsia" w:eastAsiaTheme="minorEastAsia"/>
                <w:snapToGrid w:val="0"/>
                <w:kern w:val="0"/>
                <w:szCs w:val="21"/>
                <w:lang w:val="en-US" w:eastAsia="zh-CN"/>
              </w:rPr>
              <w:t>15</w:t>
            </w:r>
          </w:p>
        </w:tc>
        <w:tc>
          <w:tcPr>
            <w:tcW w:w="5953" w:type="dxa"/>
            <w:vAlign w:val="center"/>
          </w:tcPr>
          <w:p w14:paraId="19DD340A">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7374572B">
            <w:pPr>
              <w:adjustRightInd w:val="0"/>
              <w:snapToGri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拟安排的项目人员需为投标人正式聘任员工，否则本项不得分。在此基础上，按以下标准评分：</w:t>
            </w:r>
          </w:p>
          <w:p w14:paraId="2D8E3B41">
            <w:pPr>
              <w:adjustRightInd w:val="0"/>
              <w:snapToGrid w:val="0"/>
              <w:spacing w:line="360" w:lineRule="exact"/>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1.项目人员具有本科及以上学历的，每提供一人得</w:t>
            </w: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5分，最高得</w:t>
            </w:r>
            <w:r>
              <w:rPr>
                <w:rFonts w:hint="eastAsia" w:cs="宋体" w:asciiTheme="minorEastAsia" w:hAnsiTheme="minorEastAsia" w:eastAsiaTheme="minorEastAsia"/>
                <w:szCs w:val="21"/>
                <w:lang w:val="en-US" w:eastAsia="zh-CN"/>
              </w:rPr>
              <w:t>7</w:t>
            </w:r>
            <w:r>
              <w:rPr>
                <w:rFonts w:hint="eastAsia" w:cs="宋体" w:asciiTheme="minorEastAsia" w:hAnsiTheme="minorEastAsia" w:eastAsiaTheme="minorEastAsia"/>
                <w:szCs w:val="21"/>
              </w:rPr>
              <w:t>分</w:t>
            </w:r>
            <w:r>
              <w:rPr>
                <w:rFonts w:hint="eastAsia" w:cs="宋体" w:asciiTheme="minorEastAsia" w:hAnsiTheme="minorEastAsia" w:eastAsiaTheme="minorEastAsia"/>
                <w:szCs w:val="21"/>
                <w:lang w:eastAsia="zh-CN"/>
              </w:rPr>
              <w:t>；</w:t>
            </w:r>
          </w:p>
          <w:p w14:paraId="0E74FB83">
            <w:pPr>
              <w:adjustRightInd w:val="0"/>
              <w:snapToGrid w:val="0"/>
              <w:spacing w:line="360" w:lineRule="exact"/>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2.项目人员具有疫苗冷链储藏运输</w:t>
            </w:r>
            <w:r>
              <w:rPr>
                <w:rFonts w:hint="eastAsia" w:cs="宋体" w:asciiTheme="minorEastAsia" w:hAnsiTheme="minorEastAsia" w:eastAsiaTheme="minorEastAsia"/>
                <w:szCs w:val="21"/>
                <w:lang w:val="en-US" w:eastAsia="zh-CN"/>
              </w:rPr>
              <w:t>相关工作经验</w:t>
            </w:r>
            <w:r>
              <w:rPr>
                <w:rFonts w:hint="eastAsia" w:cs="宋体" w:asciiTheme="minorEastAsia" w:hAnsiTheme="minorEastAsia" w:eastAsiaTheme="minorEastAsia"/>
                <w:szCs w:val="21"/>
              </w:rPr>
              <w:t>的，每提供一人得</w:t>
            </w: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分，最高得</w:t>
            </w:r>
            <w:r>
              <w:rPr>
                <w:rFonts w:hint="eastAsia" w:cs="宋体" w:asciiTheme="minorEastAsia" w:hAnsiTheme="minorEastAsia" w:eastAsiaTheme="minorEastAsia"/>
                <w:szCs w:val="21"/>
                <w:lang w:val="en-US" w:eastAsia="zh-CN"/>
              </w:rPr>
              <w:t>8</w:t>
            </w:r>
            <w:r>
              <w:rPr>
                <w:rFonts w:hint="eastAsia" w:cs="宋体" w:asciiTheme="minorEastAsia" w:hAnsiTheme="minorEastAsia" w:eastAsiaTheme="minorEastAsia"/>
                <w:szCs w:val="21"/>
              </w:rPr>
              <w:t>分</w:t>
            </w:r>
            <w:r>
              <w:rPr>
                <w:rFonts w:hint="eastAsia" w:cs="宋体" w:asciiTheme="minorEastAsia" w:hAnsiTheme="minorEastAsia" w:eastAsiaTheme="minorEastAsia"/>
                <w:szCs w:val="21"/>
                <w:lang w:eastAsia="zh-CN"/>
              </w:rPr>
              <w:t>。</w:t>
            </w:r>
          </w:p>
          <w:p w14:paraId="607F76C0">
            <w:pPr>
              <w:autoSpaceDE w:val="0"/>
              <w:autoSpaceDN w:val="0"/>
              <w:adjustRightInd w:val="0"/>
              <w:spacing w:line="360" w:lineRule="exact"/>
              <w:jc w:val="left"/>
              <w:rPr>
                <w:rFonts w:hint="eastAsia" w:asciiTheme="minorEastAsia" w:hAnsiTheme="minorEastAsia" w:eastAsiaTheme="minorEastAsia"/>
                <w:kern w:val="0"/>
                <w:szCs w:val="21"/>
              </w:rPr>
            </w:pPr>
          </w:p>
          <w:p w14:paraId="77CBDDE1">
            <w:pPr>
              <w:autoSpaceDE w:val="0"/>
              <w:autoSpaceDN w:val="0"/>
              <w:adjustRightInd w:val="0"/>
              <w:spacing w:line="360" w:lineRule="exact"/>
              <w:jc w:val="left"/>
              <w:rPr>
                <w:rFonts w:asciiTheme="minorEastAsia" w:hAnsiTheme="minorEastAsia" w:eastAsiaTheme="minorEastAsia"/>
                <w:b w:val="0"/>
                <w:bCs w:val="0"/>
                <w:kern w:val="0"/>
                <w:szCs w:val="21"/>
              </w:rPr>
            </w:pPr>
            <w:r>
              <w:rPr>
                <w:rFonts w:hint="eastAsia" w:asciiTheme="minorEastAsia" w:hAnsiTheme="minorEastAsia" w:eastAsiaTheme="minorEastAsia"/>
                <w:kern w:val="0"/>
                <w:szCs w:val="21"/>
              </w:rPr>
              <w:t>（二）评分依据：</w:t>
            </w:r>
          </w:p>
          <w:p w14:paraId="690784AB">
            <w:pPr>
              <w:adjustRightInd w:val="0"/>
              <w:snapToGrid w:val="0"/>
              <w:spacing w:line="360" w:lineRule="exact"/>
              <w:rPr>
                <w:rFonts w:asciiTheme="minorEastAsia" w:hAnsiTheme="minorEastAsia" w:eastAsiaTheme="minorEastAsia"/>
                <w:b w:val="0"/>
                <w:bCs w:val="0"/>
                <w:kern w:val="0"/>
                <w:szCs w:val="21"/>
              </w:rPr>
            </w:pPr>
            <w:r>
              <w:rPr>
                <w:rFonts w:hint="eastAsia" w:asciiTheme="minorEastAsia" w:hAnsiTheme="minorEastAsia" w:eastAsiaTheme="minorEastAsia"/>
                <w:b w:val="0"/>
                <w:bCs w:val="0"/>
                <w:kern w:val="0"/>
                <w:szCs w:val="21"/>
              </w:rPr>
              <w:t>1.提供</w:t>
            </w:r>
            <w:r>
              <w:rPr>
                <w:rFonts w:hint="eastAsia" w:cs="宋体" w:asciiTheme="minorEastAsia" w:hAnsiTheme="minorEastAsia" w:eastAsiaTheme="minorEastAsia"/>
                <w:szCs w:val="21"/>
              </w:rPr>
              <w:t>项目人员</w:t>
            </w:r>
            <w:r>
              <w:rPr>
                <w:rFonts w:hint="eastAsia" w:asciiTheme="minorEastAsia" w:hAnsiTheme="minorEastAsia" w:eastAsiaTheme="minorEastAsia"/>
                <w:b w:val="0"/>
                <w:bCs w:val="0"/>
                <w:kern w:val="0"/>
                <w:szCs w:val="21"/>
              </w:rPr>
              <w:t>通过投标单位缴纳的载有社保部门或税务部门公章的</w:t>
            </w:r>
            <w:r>
              <w:rPr>
                <w:rFonts w:hint="eastAsia" w:ascii="宋体" w:hAnsi="宋体" w:eastAsia="宋体" w:cs="宋体"/>
                <w:sz w:val="21"/>
                <w:szCs w:val="21"/>
              </w:rPr>
              <w:t>近一个月（由于社保部门或税务部门原因最近一个月的社保证明无法提供的可往前顺延一个月）</w:t>
            </w:r>
            <w:r>
              <w:rPr>
                <w:rFonts w:hint="eastAsia" w:asciiTheme="minorEastAsia" w:hAnsiTheme="minorEastAsia" w:eastAsiaTheme="minorEastAsia"/>
                <w:b w:val="0"/>
                <w:bCs w:val="0"/>
                <w:kern w:val="0"/>
                <w:szCs w:val="21"/>
              </w:rPr>
              <w:t>的个人社保证明；如供应商为新成立单位且成立时间不足一个月的，可提供加盖公章的情况说明或者证明材料，无需提供相关人员社保，亦视为符合；</w:t>
            </w:r>
          </w:p>
          <w:p w14:paraId="21C0940A">
            <w:pPr>
              <w:adjustRightInd w:val="0"/>
              <w:snapToGrid w:val="0"/>
              <w:spacing w:line="360" w:lineRule="exact"/>
              <w:rPr>
                <w:rFonts w:hint="eastAsia" w:eastAsia="宋体" w:asciiTheme="minorEastAsia" w:hAnsiTheme="minorEastAsia"/>
                <w:b w:val="0"/>
                <w:bCs w:val="0"/>
                <w:kern w:val="0"/>
                <w:szCs w:val="21"/>
                <w:lang w:eastAsia="zh-CN"/>
              </w:rPr>
            </w:pPr>
            <w:r>
              <w:rPr>
                <w:rFonts w:hint="eastAsia" w:asciiTheme="minorEastAsia" w:hAnsiTheme="minorEastAsia" w:eastAsiaTheme="minorEastAsia"/>
                <w:b w:val="0"/>
                <w:bCs w:val="0"/>
                <w:kern w:val="0"/>
                <w:szCs w:val="21"/>
                <w:lang w:val="en-US" w:eastAsia="zh-CN"/>
              </w:rPr>
              <w:t>2.涉及考察</w:t>
            </w:r>
            <w:r>
              <w:rPr>
                <w:rFonts w:hint="default" w:ascii="Times New Roman" w:hAnsi="Times New Roman" w:eastAsia="宋体" w:cs="Times New Roman"/>
                <w:i w:val="0"/>
                <w:iCs w:val="0"/>
                <w:caps w:val="0"/>
                <w:spacing w:val="0"/>
                <w:sz w:val="21"/>
                <w:szCs w:val="22"/>
                <w:shd w:val="clear" w:color="auto" w:fill="auto"/>
                <w:lang w:val="en-US" w:eastAsia="zh-CN"/>
              </w:rPr>
              <w:t>人员</w:t>
            </w:r>
            <w:r>
              <w:rPr>
                <w:rFonts w:hint="eastAsia" w:asciiTheme="minorEastAsia" w:hAnsiTheme="minorEastAsia" w:eastAsiaTheme="minorEastAsia"/>
                <w:b w:val="0"/>
                <w:bCs w:val="0"/>
                <w:kern w:val="0"/>
                <w:szCs w:val="21"/>
                <w:lang w:val="en-US" w:eastAsia="zh-CN"/>
              </w:rPr>
              <w:t>学历的，提供</w:t>
            </w:r>
            <w:r>
              <w:rPr>
                <w:rFonts w:hint="eastAsia" w:asciiTheme="minorEastAsia" w:hAnsiTheme="minorEastAsia" w:eastAsiaTheme="minorEastAsia"/>
                <w:b w:val="0"/>
                <w:bCs w:val="0"/>
                <w:kern w:val="0"/>
                <w:szCs w:val="21"/>
              </w:rPr>
              <w:t>毕业证书以及学信网查询记录，对于学信网无法查询的，还需提供毕业院校或人社部门或教育部门等颁发机构或监管机构出具的证明，否则无效；</w:t>
            </w:r>
            <w:r>
              <w:rPr>
                <w:rFonts w:hint="eastAsia" w:ascii="宋体" w:hAnsi="宋体" w:eastAsia="宋体" w:cs="宋体"/>
                <w:sz w:val="21"/>
                <w:szCs w:val="21"/>
              </w:rPr>
              <w:t>海外留学人员学历无法通过学信网站查询的，需提供教育部留学服务中心出具的学历学位认证书及教育部留学服务中心官网查询截图</w:t>
            </w:r>
            <w:r>
              <w:rPr>
                <w:rFonts w:hint="eastAsia" w:ascii="宋体" w:hAnsi="宋体" w:eastAsia="宋体" w:cs="宋体"/>
                <w:sz w:val="21"/>
                <w:szCs w:val="21"/>
                <w:lang w:eastAsia="zh-CN"/>
              </w:rPr>
              <w:t>，</w:t>
            </w:r>
            <w:r>
              <w:rPr>
                <w:rFonts w:hint="eastAsia" w:asciiTheme="minorEastAsia" w:hAnsiTheme="minorEastAsia" w:eastAsiaTheme="minorEastAsia"/>
                <w:b w:val="0"/>
                <w:bCs w:val="0"/>
                <w:kern w:val="0"/>
                <w:szCs w:val="21"/>
              </w:rPr>
              <w:t>否则无效；</w:t>
            </w:r>
          </w:p>
          <w:p w14:paraId="6E596D7F">
            <w:pPr>
              <w:adjustRightInd w:val="0"/>
              <w:snapToGrid w:val="0"/>
              <w:spacing w:line="360" w:lineRule="exact"/>
              <w:rPr>
                <w:rFonts w:hint="eastAsia" w:asciiTheme="minorEastAsia" w:hAnsiTheme="minorEastAsia" w:eastAsiaTheme="minorEastAsia"/>
                <w:b w:val="0"/>
                <w:bCs w:val="0"/>
                <w:kern w:val="0"/>
                <w:szCs w:val="21"/>
                <w:lang w:eastAsia="zh-CN"/>
              </w:rPr>
            </w:pPr>
            <w:r>
              <w:rPr>
                <w:rFonts w:hint="eastAsia" w:asciiTheme="minorEastAsia" w:hAnsiTheme="minorEastAsia" w:eastAsiaTheme="minorEastAsia"/>
                <w:b w:val="0"/>
                <w:bCs w:val="0"/>
                <w:kern w:val="0"/>
                <w:szCs w:val="21"/>
                <w:lang w:val="en-US" w:eastAsia="zh-CN"/>
              </w:rPr>
              <w:t>3.</w:t>
            </w:r>
            <w:r>
              <w:rPr>
                <w:rFonts w:hint="default" w:ascii="Times New Roman" w:hAnsi="Times New Roman" w:eastAsia="宋体" w:cs="Times New Roman"/>
                <w:i w:val="0"/>
                <w:iCs w:val="0"/>
                <w:caps w:val="0"/>
                <w:spacing w:val="0"/>
                <w:sz w:val="21"/>
                <w:szCs w:val="22"/>
                <w:shd w:val="clear" w:color="auto" w:fill="auto"/>
                <w:lang w:val="en-US" w:eastAsia="zh-CN"/>
              </w:rPr>
              <w:t>涉及考察人员工作经验</w:t>
            </w:r>
            <w:r>
              <w:rPr>
                <w:rFonts w:hint="eastAsia" w:ascii="Times New Roman" w:hAnsi="Times New Roman" w:eastAsia="宋体" w:cs="Times New Roman"/>
                <w:i w:val="0"/>
                <w:iCs w:val="0"/>
                <w:caps w:val="0"/>
                <w:spacing w:val="0"/>
                <w:sz w:val="21"/>
                <w:szCs w:val="22"/>
                <w:shd w:val="clear" w:color="auto" w:fill="auto"/>
                <w:lang w:val="en-US" w:eastAsia="zh-CN"/>
              </w:rPr>
              <w:t>的</w:t>
            </w:r>
            <w:r>
              <w:rPr>
                <w:rFonts w:hint="default" w:ascii="Times New Roman" w:hAnsi="Times New Roman" w:eastAsia="宋体" w:cs="Times New Roman"/>
                <w:i w:val="0"/>
                <w:iCs w:val="0"/>
                <w:caps w:val="0"/>
                <w:spacing w:val="0"/>
                <w:sz w:val="21"/>
                <w:szCs w:val="22"/>
                <w:shd w:val="clear" w:color="auto" w:fill="auto"/>
                <w:lang w:val="en-US" w:eastAsia="zh-CN"/>
              </w:rPr>
              <w:t>，要求提供项目合同关键信息作为得分依据，通过合同关键信息无法判断是否得分的，还须同时提供合同甲方出具的证明文件</w:t>
            </w:r>
            <w:r>
              <w:rPr>
                <w:rFonts w:hint="eastAsia" w:asciiTheme="minorEastAsia" w:hAnsiTheme="minorEastAsia" w:eastAsiaTheme="minorEastAsia"/>
                <w:b w:val="0"/>
                <w:bCs w:val="0"/>
                <w:kern w:val="0"/>
                <w:szCs w:val="21"/>
                <w:lang w:eastAsia="zh-CN"/>
              </w:rPr>
              <w:t>；</w:t>
            </w:r>
          </w:p>
          <w:p w14:paraId="00BD0B0D">
            <w:pPr>
              <w:adjustRightInd w:val="0"/>
              <w:snapToGrid w:val="0"/>
              <w:spacing w:line="360" w:lineRule="exact"/>
              <w:rPr>
                <w:rFonts w:asciiTheme="minorEastAsia" w:hAnsiTheme="minorEastAsia" w:eastAsiaTheme="minorEastAsia"/>
                <w:b/>
                <w:bCs/>
                <w:kern w:val="0"/>
                <w:szCs w:val="21"/>
              </w:rPr>
            </w:pPr>
            <w:r>
              <w:rPr>
                <w:rFonts w:hint="eastAsia" w:asciiTheme="minorEastAsia" w:hAnsiTheme="minorEastAsia" w:eastAsiaTheme="minorEastAsia"/>
                <w:b w:val="0"/>
                <w:bCs w:val="0"/>
                <w:kern w:val="0"/>
                <w:szCs w:val="21"/>
                <w:lang w:val="en-US" w:eastAsia="zh-CN"/>
              </w:rPr>
              <w:t>4</w:t>
            </w:r>
            <w:r>
              <w:rPr>
                <w:rFonts w:hint="eastAsia" w:asciiTheme="minorEastAsia" w:hAnsiTheme="minorEastAsia" w:eastAsiaTheme="minorEastAsia"/>
                <w:b w:val="0"/>
                <w:bCs w:val="0"/>
                <w:kern w:val="0"/>
                <w:szCs w:val="21"/>
              </w:rPr>
              <w:t>.提供以上证明文件复印件或扫描件，如涉及网站截图或照片等证明材料，需提供清晰图片，均要求加盖投标人公章。未按要求提供有效证明材料或提供不清晰导致评委无法识别的不计得分。</w:t>
            </w:r>
          </w:p>
        </w:tc>
        <w:tc>
          <w:tcPr>
            <w:tcW w:w="1187" w:type="dxa"/>
            <w:vAlign w:val="center"/>
          </w:tcPr>
          <w:p w14:paraId="40CB9D4A">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3E8E6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8" w:hRule="atLeast"/>
          <w:jc w:val="center"/>
        </w:trPr>
        <w:tc>
          <w:tcPr>
            <w:tcW w:w="754" w:type="dxa"/>
            <w:vAlign w:val="center"/>
          </w:tcPr>
          <w:p w14:paraId="6A173027">
            <w:pPr>
              <w:widowControl/>
              <w:snapToGrid w:val="0"/>
              <w:spacing w:line="360" w:lineRule="exact"/>
              <w:jc w:val="center"/>
              <w:rPr>
                <w:rFonts w:cs="宋体" w:asciiTheme="minorEastAsia" w:hAnsiTheme="minorEastAsia" w:eastAsiaTheme="minorEastAsia"/>
                <w:kern w:val="0"/>
                <w:szCs w:val="21"/>
              </w:rPr>
            </w:pPr>
            <w:r>
              <w:rPr>
                <w:rFonts w:hint="eastAsia" w:asciiTheme="minorEastAsia" w:hAnsiTheme="minorEastAsia" w:eastAsiaTheme="minorEastAsia"/>
                <w:kern w:val="0"/>
                <w:szCs w:val="21"/>
              </w:rPr>
              <w:t>3</w:t>
            </w:r>
          </w:p>
        </w:tc>
        <w:tc>
          <w:tcPr>
            <w:tcW w:w="1143" w:type="dxa"/>
            <w:vAlign w:val="center"/>
          </w:tcPr>
          <w:p w14:paraId="2AA58873">
            <w:pPr>
              <w:spacing w:line="360" w:lineRule="exact"/>
              <w:jc w:val="center"/>
              <w:rPr>
                <w:rFonts w:cs="仿宋" w:asciiTheme="minorEastAsia" w:hAnsiTheme="minorEastAsia" w:eastAsiaTheme="minorEastAsia"/>
                <w:szCs w:val="21"/>
              </w:rPr>
            </w:pPr>
            <w:r>
              <w:rPr>
                <w:rFonts w:hint="eastAsia" w:ascii="宋体" w:hAnsi="宋体" w:eastAsia="宋体" w:cs="宋体"/>
                <w:color w:val="000000"/>
                <w:sz w:val="21"/>
                <w:szCs w:val="21"/>
              </w:rPr>
              <w:t>同类</w:t>
            </w:r>
            <w:r>
              <w:rPr>
                <w:rFonts w:hint="eastAsia" w:ascii="宋体" w:hAnsi="宋体" w:cs="宋体"/>
                <w:color w:val="000000"/>
                <w:sz w:val="21"/>
                <w:szCs w:val="21"/>
                <w:lang w:val="en-US" w:eastAsia="zh-CN"/>
              </w:rPr>
              <w:t>项目</w:t>
            </w:r>
            <w:r>
              <w:rPr>
                <w:rFonts w:hint="eastAsia" w:ascii="宋体" w:hAnsi="宋体" w:eastAsia="宋体" w:cs="宋体"/>
                <w:color w:val="000000"/>
                <w:sz w:val="21"/>
                <w:szCs w:val="21"/>
              </w:rPr>
              <w:t>业绩</w:t>
            </w:r>
          </w:p>
        </w:tc>
        <w:tc>
          <w:tcPr>
            <w:tcW w:w="709" w:type="dxa"/>
            <w:vAlign w:val="center"/>
          </w:tcPr>
          <w:p w14:paraId="03D227DE">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5953" w:type="dxa"/>
            <w:vAlign w:val="center"/>
          </w:tcPr>
          <w:p w14:paraId="4B649911">
            <w:pPr>
              <w:tabs>
                <w:tab w:val="left" w:pos="175"/>
              </w:tabs>
              <w:spacing w:line="360" w:lineRule="exact"/>
              <w:ind w:left="33"/>
              <w:jc w:val="left"/>
              <w:rPr>
                <w:rFonts w:hint="eastAsia" w:asciiTheme="minorEastAsia" w:hAnsiTheme="minorEastAsia" w:eastAsiaTheme="minorEastAsia"/>
                <w:szCs w:val="21"/>
              </w:rPr>
            </w:pPr>
            <w:r>
              <w:rPr>
                <w:rFonts w:hint="eastAsia" w:asciiTheme="minorEastAsia" w:hAnsiTheme="minorEastAsia" w:eastAsiaTheme="minorEastAsia"/>
                <w:szCs w:val="21"/>
              </w:rPr>
              <w:t>（一）评分内容：</w:t>
            </w:r>
          </w:p>
          <w:p w14:paraId="02110B28">
            <w:pPr>
              <w:tabs>
                <w:tab w:val="left" w:pos="175"/>
              </w:tabs>
              <w:spacing w:line="360" w:lineRule="exact"/>
              <w:ind w:left="33"/>
              <w:jc w:val="left"/>
              <w:rPr>
                <w:rFonts w:hint="eastAsia" w:asciiTheme="minorEastAsia" w:hAnsiTheme="minorEastAsia" w:eastAsiaTheme="minorEastAsia"/>
                <w:szCs w:val="21"/>
              </w:rPr>
            </w:pPr>
            <w:r>
              <w:rPr>
                <w:rFonts w:hint="eastAsia" w:asciiTheme="minorEastAsia" w:hAnsiTheme="minorEastAsia" w:eastAsiaTheme="minorEastAsia"/>
                <w:szCs w:val="21"/>
              </w:rPr>
              <w:t>2022年1月1日至本项目投标截止日（以合同签订日期</w:t>
            </w:r>
            <w:r>
              <w:rPr>
                <w:rFonts w:hint="eastAsia" w:asciiTheme="minorEastAsia" w:hAnsiTheme="minorEastAsia" w:eastAsiaTheme="minorEastAsia"/>
                <w:szCs w:val="21"/>
                <w:lang w:val="en-US" w:eastAsia="zh-CN"/>
              </w:rPr>
              <w:t>或中标通知书落款日期</w:t>
            </w:r>
            <w:r>
              <w:rPr>
                <w:rFonts w:hint="eastAsia" w:asciiTheme="minorEastAsia" w:hAnsiTheme="minorEastAsia" w:eastAsiaTheme="minorEastAsia"/>
                <w:szCs w:val="21"/>
              </w:rPr>
              <w:t>为准），投标人具有同类项目业绩的，每提供1个项目得5分</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最高得5分。</w:t>
            </w:r>
          </w:p>
          <w:p w14:paraId="2DBC5EF1">
            <w:pPr>
              <w:tabs>
                <w:tab w:val="left" w:pos="175"/>
              </w:tabs>
              <w:spacing w:line="360" w:lineRule="exact"/>
              <w:ind w:left="33"/>
              <w:jc w:val="left"/>
              <w:rPr>
                <w:rFonts w:hint="eastAsia" w:asciiTheme="minorEastAsia" w:hAnsiTheme="minorEastAsia" w:eastAsiaTheme="minorEastAsia"/>
                <w:szCs w:val="21"/>
              </w:rPr>
            </w:pPr>
          </w:p>
          <w:p w14:paraId="39D2ED84">
            <w:pPr>
              <w:tabs>
                <w:tab w:val="left" w:pos="175"/>
              </w:tabs>
              <w:spacing w:line="360" w:lineRule="exact"/>
              <w:ind w:left="33"/>
              <w:jc w:val="left"/>
              <w:rPr>
                <w:rFonts w:hint="eastAsia" w:asciiTheme="minorEastAsia" w:hAnsiTheme="minorEastAsia" w:eastAsiaTheme="minorEastAsia"/>
                <w:szCs w:val="21"/>
              </w:rPr>
            </w:pPr>
            <w:r>
              <w:rPr>
                <w:rFonts w:hint="eastAsia" w:asciiTheme="minorEastAsia" w:hAnsiTheme="minorEastAsia" w:eastAsiaTheme="minorEastAsia"/>
                <w:szCs w:val="21"/>
              </w:rPr>
              <w:t>（二）评分依据：</w:t>
            </w:r>
          </w:p>
          <w:p w14:paraId="1F3332B2">
            <w:pPr>
              <w:tabs>
                <w:tab w:val="left" w:pos="175"/>
              </w:tabs>
              <w:spacing w:line="360" w:lineRule="exact"/>
              <w:ind w:left="33"/>
              <w:jc w:val="left"/>
              <w:rPr>
                <w:rFonts w:hint="eastAsia" w:asciiTheme="minorEastAsia" w:hAnsiTheme="minorEastAsia" w:eastAsiaTheme="minorEastAsia"/>
                <w:szCs w:val="21"/>
              </w:rPr>
            </w:pPr>
            <w:r>
              <w:rPr>
                <w:rFonts w:hint="eastAsia" w:asciiTheme="minorEastAsia" w:hAnsiTheme="minorEastAsia" w:eastAsiaTheme="minorEastAsia"/>
                <w:szCs w:val="21"/>
              </w:rPr>
              <w:t>1.提供中标通知书或者合同关键页（应包含但不限于合同甲乙双方名称、项目名称、涉及的服务内容、合同签订日期、甲乙双方公章）</w:t>
            </w:r>
            <w:r>
              <w:rPr>
                <w:rFonts w:hint="eastAsia" w:asciiTheme="minorEastAsia" w:hAnsiTheme="minorEastAsia" w:eastAsiaTheme="minorEastAsia"/>
                <w:szCs w:val="21"/>
                <w:lang w:val="en-US" w:eastAsia="zh-CN"/>
              </w:rPr>
              <w:t>作为得分依据</w:t>
            </w:r>
            <w:r>
              <w:rPr>
                <w:rFonts w:hint="eastAsia" w:asciiTheme="minorEastAsia" w:hAnsiTheme="minorEastAsia" w:eastAsiaTheme="minorEastAsia"/>
                <w:szCs w:val="21"/>
              </w:rPr>
              <w:t>。</w:t>
            </w:r>
          </w:p>
          <w:p w14:paraId="32FB3B3D">
            <w:pPr>
              <w:tabs>
                <w:tab w:val="left" w:pos="175"/>
              </w:tabs>
              <w:spacing w:line="360" w:lineRule="exact"/>
              <w:ind w:left="33"/>
              <w:jc w:val="left"/>
              <w:rPr>
                <w:rFonts w:hint="eastAsia" w:asciiTheme="minorEastAsia" w:hAnsiTheme="minorEastAsia" w:eastAsiaTheme="minorEastAsia"/>
                <w:szCs w:val="21"/>
              </w:rPr>
            </w:pPr>
            <w:r>
              <w:rPr>
                <w:rFonts w:hint="eastAsia" w:asciiTheme="minorEastAsia" w:hAnsiTheme="minorEastAsia" w:eastAsiaTheme="minorEastAsia"/>
                <w:szCs w:val="21"/>
              </w:rPr>
              <w:t>2.通过中标通知书或合同关键信息无法判断是否得分的，还须同时提供能证明得分的其它证明资料，如项目报告或合同甲方出具的证明文件等。</w:t>
            </w:r>
          </w:p>
          <w:p w14:paraId="1E561309">
            <w:pPr>
              <w:tabs>
                <w:tab w:val="left" w:pos="175"/>
              </w:tabs>
              <w:spacing w:line="360" w:lineRule="exact"/>
              <w:ind w:left="33"/>
              <w:jc w:val="left"/>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b w:val="0"/>
                <w:bCs w:val="0"/>
                <w:kern w:val="0"/>
                <w:szCs w:val="21"/>
              </w:rPr>
              <w:t>提供以上证明文件复印件或扫描件，如涉及网站截图或照片等证明材料，需提供清晰图片，均要求加盖投标人公章。未按要求提供有效证明材料或提供不清晰导致评委无法识别的不计得分。</w:t>
            </w:r>
          </w:p>
        </w:tc>
        <w:tc>
          <w:tcPr>
            <w:tcW w:w="1187" w:type="dxa"/>
            <w:vAlign w:val="center"/>
          </w:tcPr>
          <w:p w14:paraId="00F3178E">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1AD4C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34DBB31C">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4</w:t>
            </w:r>
          </w:p>
        </w:tc>
        <w:tc>
          <w:tcPr>
            <w:tcW w:w="1143" w:type="dxa"/>
            <w:vAlign w:val="center"/>
          </w:tcPr>
          <w:p w14:paraId="42B13F9C">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诚信评审</w:t>
            </w:r>
          </w:p>
        </w:tc>
        <w:tc>
          <w:tcPr>
            <w:tcW w:w="709" w:type="dxa"/>
            <w:vAlign w:val="center"/>
          </w:tcPr>
          <w:p w14:paraId="6BAF4B7F">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5953" w:type="dxa"/>
            <w:vAlign w:val="center"/>
          </w:tcPr>
          <w:p w14:paraId="06E64993">
            <w:pPr>
              <w:pStyle w:val="94"/>
              <w:spacing w:line="360" w:lineRule="exact"/>
              <w:ind w:left="34" w:leftChars="16" w:firstLine="0" w:firstLineChars="0"/>
              <w:rPr>
                <w:rFonts w:asciiTheme="minorEastAsia" w:hAnsiTheme="minorEastAsia" w:eastAsiaTheme="minorEastAsia"/>
                <w:szCs w:val="21"/>
              </w:rPr>
            </w:pPr>
            <w:r>
              <w:rPr>
                <w:rFonts w:hint="eastAsia" w:asciiTheme="minorEastAsia" w:hAnsiTheme="minorEastAsia" w:eastAsiaTheme="minor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27C02CE8">
            <w:pPr>
              <w:tabs>
                <w:tab w:val="left" w:pos="175"/>
              </w:tabs>
              <w:spacing w:line="360" w:lineRule="exact"/>
              <w:ind w:left="33"/>
              <w:jc w:val="left"/>
              <w:rPr>
                <w:rFonts w:cs="仿宋" w:asciiTheme="minorEastAsia" w:hAnsiTheme="minorEastAsia" w:eastAsiaTheme="minorEastAsia"/>
                <w:szCs w:val="21"/>
              </w:rPr>
            </w:pPr>
            <w:r>
              <w:rPr>
                <w:rFonts w:hint="eastAsia" w:asciiTheme="minorEastAsia" w:hAnsiTheme="minorEastAsia" w:eastAsiaTheme="minorEastAsia"/>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1CF8E18B">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bl>
    <w:p w14:paraId="1A939292">
      <w:pPr>
        <w:pStyle w:val="2"/>
        <w:spacing w:before="0" w:after="0"/>
        <w:jc w:val="left"/>
        <w:rPr>
          <w:rFonts w:asciiTheme="minorEastAsia" w:hAnsiTheme="minorEastAsia"/>
          <w:bCs w:val="0"/>
          <w:sz w:val="21"/>
          <w:szCs w:val="21"/>
        </w:rPr>
      </w:pPr>
      <w:bookmarkStart w:id="19" w:name="_Toc44690430"/>
      <w:bookmarkStart w:id="20" w:name="_Toc44691394"/>
      <w:bookmarkStart w:id="21" w:name="_Toc44690703"/>
      <w:bookmarkStart w:id="22" w:name="_Toc135293165"/>
      <w:bookmarkStart w:id="23" w:name="_Toc44691162"/>
      <w:r>
        <w:rPr>
          <w:rFonts w:hint="eastAsia" w:asciiTheme="minorEastAsia" w:hAnsiTheme="minorEastAsia"/>
          <w:bCs w:val="0"/>
          <w:sz w:val="21"/>
          <w:szCs w:val="21"/>
        </w:rPr>
        <w:t>备注：</w:t>
      </w:r>
      <w:bookmarkEnd w:id="19"/>
      <w:bookmarkEnd w:id="20"/>
      <w:bookmarkEnd w:id="21"/>
      <w:bookmarkEnd w:id="22"/>
      <w:bookmarkEnd w:id="23"/>
    </w:p>
    <w:p w14:paraId="66EDEC43">
      <w:pPr>
        <w:pStyle w:val="4"/>
        <w:spacing w:before="0" w:after="0"/>
      </w:pPr>
      <w:bookmarkStart w:id="24" w:name="_Toc135293166"/>
      <w:r>
        <w:rPr>
          <w:rFonts w:hint="eastAsia"/>
        </w:rPr>
        <w:t>1、资质证书有效期</w:t>
      </w:r>
      <w:bookmarkEnd w:id="24"/>
    </w:p>
    <w:p w14:paraId="26C778A6">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56CAC58D">
      <w:pPr>
        <w:adjustRightInd w:val="0"/>
        <w:spacing w:line="360" w:lineRule="exact"/>
        <w:rPr>
          <w:rFonts w:asciiTheme="minorEastAsia" w:hAnsiTheme="minorEastAsia" w:eastAsiaTheme="minorEastAsia"/>
          <w:b/>
        </w:rPr>
      </w:pPr>
    </w:p>
    <w:p w14:paraId="7B2CE8EC">
      <w:pPr>
        <w:pStyle w:val="4"/>
        <w:spacing w:before="0" w:after="0"/>
        <w:rPr>
          <w:rFonts w:asciiTheme="minorEastAsia" w:hAnsiTheme="minorEastAsia" w:eastAsiaTheme="minorEastAsia"/>
        </w:rPr>
      </w:pPr>
      <w:bookmarkStart w:id="25" w:name="_Toc135293167"/>
      <w:r>
        <w:rPr>
          <w:rFonts w:hint="eastAsia" w:asciiTheme="minorEastAsia" w:hAnsiTheme="minorEastAsia" w:eastAsiaTheme="minorEastAsia"/>
        </w:rPr>
        <w:t>2、政府采购扶持政策</w:t>
      </w:r>
      <w:bookmarkEnd w:id="25"/>
    </w:p>
    <w:p w14:paraId="3369667D">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交通运输业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13D11436">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257C6A1A">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380AB1E3">
      <w:pPr>
        <w:widowControl/>
        <w:spacing w:line="360" w:lineRule="auto"/>
        <w:ind w:firstLine="371" w:firstLineChars="177"/>
        <w:jc w:val="left"/>
        <w:rPr>
          <w:rFonts w:cs="仿宋" w:asciiTheme="minorEastAsia" w:hAnsiTheme="minorEastAsia" w:eastAsiaTheme="minorEastAsia"/>
          <w:szCs w:val="21"/>
        </w:rPr>
      </w:pPr>
      <w:r>
        <w:rPr>
          <w:rFonts w:hint="eastAsia" w:ascii="宋体" w:eastAsia="宋体" w:cs="MS Mincho" w:hAnsiTheme="minorEastAsia"/>
          <w:kern w:val="0"/>
          <w:szCs w:val="21"/>
          <w:lang w:eastAsia="zh-CN"/>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328BD26D">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0A3706C8">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74C80344">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7F8F46C2">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0C0CE946">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336B7998">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2DCC2B1E">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4F242104">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1A4CE181">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36493E3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74BC4412">
      <w:pPr>
        <w:spacing w:line="360" w:lineRule="auto"/>
        <w:ind w:firstLine="424" w:firstLineChars="202"/>
      </w:pPr>
    </w:p>
    <w:p w14:paraId="013BA3A7">
      <w:pPr>
        <w:spacing w:line="360" w:lineRule="auto"/>
        <w:ind w:firstLine="424" w:firstLineChars="202"/>
      </w:pPr>
    </w:p>
    <w:p w14:paraId="40B31339">
      <w:pPr>
        <w:widowControl/>
        <w:jc w:val="left"/>
      </w:pPr>
      <w:r>
        <w:br w:type="page"/>
      </w:r>
    </w:p>
    <w:p w14:paraId="4B789A5C">
      <w:pPr>
        <w:widowControl/>
        <w:jc w:val="left"/>
      </w:pPr>
    </w:p>
    <w:p w14:paraId="3ABA1244">
      <w:pPr>
        <w:pStyle w:val="3"/>
      </w:pPr>
      <w:bookmarkStart w:id="26" w:name="_Toc135293168"/>
      <w:r>
        <w:rPr>
          <w:rFonts w:hint="eastAsia"/>
        </w:rPr>
        <w:t>第五章  投标人须知前附表</w:t>
      </w:r>
      <w:bookmarkEnd w:id="26"/>
    </w:p>
    <w:p w14:paraId="1EE42D3E">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3B7352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0FF6B26">
            <w:pPr>
              <w:pStyle w:val="27"/>
              <w:spacing w:line="360" w:lineRule="auto"/>
              <w:jc w:val="center"/>
              <w:rPr>
                <w:rFonts w:hAnsi="宋体"/>
              </w:rPr>
            </w:pPr>
            <w:r>
              <w:rPr>
                <w:rFonts w:hint="eastAsia" w:hAnsi="宋体"/>
              </w:rPr>
              <w:t>项号</w:t>
            </w:r>
          </w:p>
        </w:tc>
        <w:tc>
          <w:tcPr>
            <w:tcW w:w="1038" w:type="dxa"/>
            <w:vAlign w:val="center"/>
          </w:tcPr>
          <w:p w14:paraId="004FF1B2">
            <w:pPr>
              <w:pStyle w:val="27"/>
              <w:spacing w:line="360" w:lineRule="auto"/>
              <w:jc w:val="center"/>
              <w:rPr>
                <w:rFonts w:hAnsi="宋体"/>
              </w:rPr>
            </w:pPr>
            <w:r>
              <w:rPr>
                <w:rFonts w:hint="eastAsia" w:hAnsi="宋体"/>
              </w:rPr>
              <w:t>条款号</w:t>
            </w:r>
          </w:p>
        </w:tc>
        <w:tc>
          <w:tcPr>
            <w:tcW w:w="1843" w:type="dxa"/>
            <w:vAlign w:val="center"/>
          </w:tcPr>
          <w:p w14:paraId="39C88661">
            <w:pPr>
              <w:pStyle w:val="27"/>
              <w:spacing w:line="360" w:lineRule="auto"/>
              <w:jc w:val="center"/>
              <w:rPr>
                <w:rFonts w:hAnsi="宋体"/>
              </w:rPr>
            </w:pPr>
            <w:r>
              <w:rPr>
                <w:rFonts w:hint="eastAsia" w:hAnsi="宋体"/>
              </w:rPr>
              <w:t>内容</w:t>
            </w:r>
          </w:p>
        </w:tc>
        <w:tc>
          <w:tcPr>
            <w:tcW w:w="6520" w:type="dxa"/>
          </w:tcPr>
          <w:p w14:paraId="2FA7FB95">
            <w:pPr>
              <w:pStyle w:val="27"/>
              <w:spacing w:line="360" w:lineRule="auto"/>
              <w:jc w:val="center"/>
              <w:rPr>
                <w:rFonts w:hAnsi="宋体"/>
              </w:rPr>
            </w:pPr>
            <w:r>
              <w:rPr>
                <w:rFonts w:hint="eastAsia" w:hAnsi="宋体"/>
              </w:rPr>
              <w:t>内容规定</w:t>
            </w:r>
          </w:p>
        </w:tc>
      </w:tr>
      <w:tr w14:paraId="198AC1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84F4A08">
            <w:pPr>
              <w:pStyle w:val="27"/>
              <w:spacing w:line="360" w:lineRule="auto"/>
              <w:jc w:val="center"/>
              <w:rPr>
                <w:rFonts w:hAnsi="宋体"/>
              </w:rPr>
            </w:pPr>
            <w:r>
              <w:rPr>
                <w:rFonts w:hAnsi="宋体"/>
              </w:rPr>
              <w:t>1</w:t>
            </w:r>
          </w:p>
        </w:tc>
        <w:tc>
          <w:tcPr>
            <w:tcW w:w="1038" w:type="dxa"/>
            <w:vAlign w:val="center"/>
          </w:tcPr>
          <w:p w14:paraId="7A147954">
            <w:pPr>
              <w:pStyle w:val="27"/>
              <w:spacing w:line="360" w:lineRule="auto"/>
              <w:jc w:val="center"/>
              <w:rPr>
                <w:rFonts w:hAnsi="宋体"/>
              </w:rPr>
            </w:pPr>
            <w:r>
              <w:rPr>
                <w:rFonts w:hAnsi="宋体"/>
              </w:rPr>
              <w:t>1.1</w:t>
            </w:r>
          </w:p>
        </w:tc>
        <w:tc>
          <w:tcPr>
            <w:tcW w:w="1843" w:type="dxa"/>
            <w:vAlign w:val="center"/>
          </w:tcPr>
          <w:p w14:paraId="2345A54F">
            <w:pPr>
              <w:pStyle w:val="27"/>
              <w:spacing w:line="360" w:lineRule="exact"/>
              <w:jc w:val="center"/>
              <w:rPr>
                <w:rFonts w:hAnsi="宋体"/>
              </w:rPr>
            </w:pPr>
            <w:r>
              <w:rPr>
                <w:rFonts w:hint="eastAsia" w:hAnsi="宋体"/>
              </w:rPr>
              <w:t>项目名称</w:t>
            </w:r>
          </w:p>
        </w:tc>
        <w:tc>
          <w:tcPr>
            <w:tcW w:w="6520" w:type="dxa"/>
            <w:vAlign w:val="center"/>
          </w:tcPr>
          <w:p w14:paraId="69996866">
            <w:pPr>
              <w:pStyle w:val="27"/>
              <w:spacing w:line="360" w:lineRule="exact"/>
              <w:rPr>
                <w:rFonts w:hint="eastAsia" w:eastAsia="宋体"/>
                <w:lang w:eastAsia="zh-CN"/>
              </w:rPr>
            </w:pPr>
            <w:r>
              <w:rPr>
                <w:rFonts w:hint="eastAsia"/>
                <w:lang w:eastAsia="zh-CN"/>
              </w:rPr>
              <w:t>兽用疫苗冷链配送服务</w:t>
            </w:r>
          </w:p>
        </w:tc>
      </w:tr>
      <w:tr w14:paraId="35E70B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C2CB4FB">
            <w:pPr>
              <w:pStyle w:val="27"/>
              <w:spacing w:line="360" w:lineRule="auto"/>
              <w:jc w:val="center"/>
              <w:rPr>
                <w:rFonts w:hAnsi="宋体"/>
              </w:rPr>
            </w:pPr>
            <w:r>
              <w:rPr>
                <w:rFonts w:hint="eastAsia" w:hAnsi="宋体"/>
              </w:rPr>
              <w:t>2</w:t>
            </w:r>
          </w:p>
        </w:tc>
        <w:tc>
          <w:tcPr>
            <w:tcW w:w="1038" w:type="dxa"/>
            <w:vAlign w:val="center"/>
          </w:tcPr>
          <w:p w14:paraId="4A2440BC">
            <w:pPr>
              <w:pStyle w:val="27"/>
              <w:spacing w:line="360" w:lineRule="auto"/>
              <w:jc w:val="center"/>
              <w:rPr>
                <w:rFonts w:hAnsi="宋体"/>
              </w:rPr>
            </w:pPr>
            <w:r>
              <w:rPr>
                <w:rFonts w:hAnsi="宋体"/>
              </w:rPr>
              <w:t>2.1</w:t>
            </w:r>
          </w:p>
        </w:tc>
        <w:tc>
          <w:tcPr>
            <w:tcW w:w="1843" w:type="dxa"/>
            <w:vAlign w:val="center"/>
          </w:tcPr>
          <w:p w14:paraId="37A75B13">
            <w:pPr>
              <w:pStyle w:val="27"/>
              <w:spacing w:line="360" w:lineRule="exact"/>
              <w:jc w:val="center"/>
              <w:rPr>
                <w:rFonts w:hAnsi="宋体"/>
              </w:rPr>
            </w:pPr>
            <w:r>
              <w:rPr>
                <w:rFonts w:hint="eastAsia" w:hAnsi="宋体"/>
              </w:rPr>
              <w:t>采购人</w:t>
            </w:r>
          </w:p>
        </w:tc>
        <w:tc>
          <w:tcPr>
            <w:tcW w:w="6520" w:type="dxa"/>
            <w:vAlign w:val="center"/>
          </w:tcPr>
          <w:p w14:paraId="64AC917D">
            <w:pPr>
              <w:pStyle w:val="27"/>
              <w:spacing w:line="360" w:lineRule="exact"/>
              <w:rPr>
                <w:rFonts w:hint="eastAsia" w:hAnsi="宋体" w:eastAsia="宋体"/>
                <w:szCs w:val="24"/>
                <w:lang w:eastAsia="zh-CN"/>
              </w:rPr>
            </w:pPr>
            <w:r>
              <w:rPr>
                <w:rFonts w:hint="eastAsia" w:hAnsi="宋体"/>
                <w:snapToGrid w:val="0"/>
                <w:szCs w:val="21"/>
                <w:lang w:eastAsia="zh-CN"/>
              </w:rPr>
              <w:t>深圳市农产品质量安全检验检测中心</w:t>
            </w:r>
          </w:p>
        </w:tc>
      </w:tr>
      <w:tr w14:paraId="3B0F22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37B5879">
            <w:pPr>
              <w:pStyle w:val="27"/>
              <w:spacing w:line="360" w:lineRule="auto"/>
              <w:jc w:val="center"/>
              <w:rPr>
                <w:rFonts w:hAnsi="宋体"/>
              </w:rPr>
            </w:pPr>
            <w:r>
              <w:rPr>
                <w:rFonts w:hint="eastAsia" w:hAnsi="宋体"/>
              </w:rPr>
              <w:t>3</w:t>
            </w:r>
          </w:p>
        </w:tc>
        <w:tc>
          <w:tcPr>
            <w:tcW w:w="1038" w:type="dxa"/>
            <w:vAlign w:val="center"/>
          </w:tcPr>
          <w:p w14:paraId="422E9C5A">
            <w:pPr>
              <w:pStyle w:val="27"/>
              <w:spacing w:line="360" w:lineRule="auto"/>
              <w:jc w:val="center"/>
              <w:rPr>
                <w:rFonts w:hAnsi="宋体"/>
              </w:rPr>
            </w:pPr>
            <w:r>
              <w:rPr>
                <w:rFonts w:hAnsi="宋体"/>
              </w:rPr>
              <w:t>2.2</w:t>
            </w:r>
          </w:p>
        </w:tc>
        <w:tc>
          <w:tcPr>
            <w:tcW w:w="1843" w:type="dxa"/>
            <w:vAlign w:val="center"/>
          </w:tcPr>
          <w:p w14:paraId="4C9A2A2B">
            <w:pPr>
              <w:pStyle w:val="27"/>
              <w:spacing w:line="360" w:lineRule="exact"/>
              <w:jc w:val="center"/>
              <w:rPr>
                <w:rFonts w:hAnsi="宋体"/>
              </w:rPr>
            </w:pPr>
            <w:r>
              <w:rPr>
                <w:rFonts w:hint="eastAsia" w:hAnsi="宋体"/>
              </w:rPr>
              <w:t>采购代理机构</w:t>
            </w:r>
          </w:p>
        </w:tc>
        <w:tc>
          <w:tcPr>
            <w:tcW w:w="6520" w:type="dxa"/>
            <w:vAlign w:val="center"/>
          </w:tcPr>
          <w:p w14:paraId="3A4B40E0">
            <w:pPr>
              <w:pStyle w:val="27"/>
              <w:spacing w:line="360" w:lineRule="exact"/>
              <w:rPr>
                <w:rFonts w:hAnsi="宋体"/>
              </w:rPr>
            </w:pPr>
            <w:r>
              <w:rPr>
                <w:rFonts w:hAnsi="宋体"/>
              </w:rPr>
              <w:t>深圳市中正招标有限公司</w:t>
            </w:r>
          </w:p>
        </w:tc>
      </w:tr>
      <w:tr w14:paraId="4A559C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48805EB9">
            <w:pPr>
              <w:pStyle w:val="27"/>
              <w:spacing w:line="360" w:lineRule="auto"/>
              <w:jc w:val="center"/>
              <w:rPr>
                <w:rFonts w:hAnsi="宋体"/>
              </w:rPr>
            </w:pPr>
            <w:r>
              <w:rPr>
                <w:rFonts w:hint="eastAsia" w:hAnsi="宋体"/>
              </w:rPr>
              <w:t>4</w:t>
            </w:r>
          </w:p>
        </w:tc>
        <w:tc>
          <w:tcPr>
            <w:tcW w:w="1038" w:type="dxa"/>
            <w:vAlign w:val="center"/>
          </w:tcPr>
          <w:p w14:paraId="0FE24216">
            <w:pPr>
              <w:pStyle w:val="27"/>
              <w:spacing w:line="360" w:lineRule="auto"/>
              <w:jc w:val="center"/>
              <w:rPr>
                <w:rFonts w:hAnsi="宋体"/>
              </w:rPr>
            </w:pPr>
            <w:r>
              <w:rPr>
                <w:rFonts w:hint="eastAsia" w:hAnsi="宋体"/>
              </w:rPr>
              <w:t>3.1</w:t>
            </w:r>
          </w:p>
        </w:tc>
        <w:tc>
          <w:tcPr>
            <w:tcW w:w="1843" w:type="dxa"/>
            <w:vAlign w:val="center"/>
          </w:tcPr>
          <w:p w14:paraId="26DEF2DF">
            <w:pPr>
              <w:pStyle w:val="27"/>
              <w:spacing w:line="360" w:lineRule="exact"/>
              <w:jc w:val="center"/>
              <w:rPr>
                <w:rFonts w:hAnsi="宋体"/>
              </w:rPr>
            </w:pPr>
            <w:r>
              <w:rPr>
                <w:rFonts w:hint="eastAsia" w:hAnsi="宋体"/>
              </w:rPr>
              <w:t>资金来源</w:t>
            </w:r>
          </w:p>
        </w:tc>
        <w:tc>
          <w:tcPr>
            <w:tcW w:w="6520" w:type="dxa"/>
            <w:vAlign w:val="center"/>
          </w:tcPr>
          <w:p w14:paraId="39F0A3BB">
            <w:pPr>
              <w:pStyle w:val="27"/>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14:paraId="3DD20A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23057315">
            <w:pPr>
              <w:pStyle w:val="27"/>
              <w:spacing w:line="360" w:lineRule="auto"/>
              <w:jc w:val="center"/>
              <w:rPr>
                <w:rFonts w:hAnsi="宋体"/>
              </w:rPr>
            </w:pPr>
            <w:r>
              <w:rPr>
                <w:rFonts w:hint="eastAsia" w:hAnsi="宋体"/>
              </w:rPr>
              <w:t>5</w:t>
            </w:r>
          </w:p>
        </w:tc>
        <w:tc>
          <w:tcPr>
            <w:tcW w:w="1038" w:type="dxa"/>
            <w:vAlign w:val="center"/>
          </w:tcPr>
          <w:p w14:paraId="6291A907">
            <w:pPr>
              <w:pStyle w:val="27"/>
              <w:spacing w:line="360" w:lineRule="auto"/>
              <w:jc w:val="center"/>
              <w:rPr>
                <w:rFonts w:hAnsi="宋体"/>
              </w:rPr>
            </w:pPr>
            <w:r>
              <w:rPr>
                <w:rFonts w:hint="eastAsia" w:hAnsi="宋体"/>
              </w:rPr>
              <w:t>4.7</w:t>
            </w:r>
          </w:p>
        </w:tc>
        <w:tc>
          <w:tcPr>
            <w:tcW w:w="1843" w:type="dxa"/>
            <w:vAlign w:val="center"/>
          </w:tcPr>
          <w:p w14:paraId="779D6175">
            <w:pPr>
              <w:pStyle w:val="27"/>
              <w:spacing w:line="360" w:lineRule="auto"/>
              <w:jc w:val="center"/>
              <w:rPr>
                <w:rFonts w:hAnsi="宋体"/>
              </w:rPr>
            </w:pPr>
            <w:r>
              <w:rPr>
                <w:rFonts w:hint="eastAsia" w:hAnsi="宋体"/>
              </w:rPr>
              <w:t>投标人资格要求</w:t>
            </w:r>
          </w:p>
        </w:tc>
        <w:tc>
          <w:tcPr>
            <w:tcW w:w="6520" w:type="dxa"/>
            <w:vAlign w:val="center"/>
          </w:tcPr>
          <w:p w14:paraId="746E7684">
            <w:pPr>
              <w:pStyle w:val="27"/>
              <w:spacing w:line="300" w:lineRule="auto"/>
              <w:rPr>
                <w:rFonts w:hAnsi="宋体"/>
                <w:szCs w:val="21"/>
              </w:rPr>
            </w:pPr>
            <w:r>
              <w:rPr>
                <w:rFonts w:hint="eastAsia" w:hAnsi="宋体"/>
                <w:szCs w:val="21"/>
              </w:rPr>
              <w:t>详见《第一章 投标邀请》“申请人的资格要求”</w:t>
            </w:r>
            <w:r>
              <w:rPr>
                <w:rFonts w:hAnsi="宋体"/>
                <w:szCs w:val="21"/>
              </w:rPr>
              <w:t xml:space="preserve"> </w:t>
            </w:r>
          </w:p>
          <w:p w14:paraId="38A5349F">
            <w:pPr>
              <w:pStyle w:val="27"/>
              <w:spacing w:line="360" w:lineRule="auto"/>
              <w:rPr>
                <w:rFonts w:hAnsi="宋体"/>
                <w:b/>
                <w:bCs/>
                <w:szCs w:val="21"/>
              </w:rPr>
            </w:pPr>
            <w:r>
              <w:rPr>
                <w:rFonts w:hint="eastAsia" w:hAnsi="宋体"/>
                <w:b/>
                <w:bCs/>
                <w:szCs w:val="21"/>
              </w:rPr>
              <w:t>（投标人资格证明文件详见第七章 投标文件格式）</w:t>
            </w:r>
          </w:p>
        </w:tc>
      </w:tr>
      <w:tr w14:paraId="54C6DC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6AED62C9">
            <w:pPr>
              <w:pStyle w:val="27"/>
              <w:spacing w:line="360" w:lineRule="auto"/>
              <w:jc w:val="center"/>
              <w:rPr>
                <w:rFonts w:hAnsi="宋体"/>
              </w:rPr>
            </w:pPr>
            <w:r>
              <w:rPr>
                <w:rFonts w:hint="eastAsia" w:hAnsi="宋体"/>
              </w:rPr>
              <w:t>6</w:t>
            </w:r>
          </w:p>
        </w:tc>
        <w:tc>
          <w:tcPr>
            <w:tcW w:w="1038" w:type="dxa"/>
            <w:vAlign w:val="center"/>
          </w:tcPr>
          <w:p w14:paraId="1A3D77A0">
            <w:pPr>
              <w:pStyle w:val="27"/>
              <w:spacing w:line="360" w:lineRule="auto"/>
              <w:jc w:val="center"/>
              <w:rPr>
                <w:rFonts w:hAnsi="宋体"/>
              </w:rPr>
            </w:pPr>
            <w:r>
              <w:rPr>
                <w:rFonts w:hint="eastAsia" w:hAnsi="宋体"/>
              </w:rPr>
              <w:t>4.8</w:t>
            </w:r>
          </w:p>
        </w:tc>
        <w:tc>
          <w:tcPr>
            <w:tcW w:w="1843" w:type="dxa"/>
            <w:vAlign w:val="center"/>
          </w:tcPr>
          <w:p w14:paraId="47A975DB">
            <w:pPr>
              <w:pStyle w:val="27"/>
              <w:spacing w:line="360" w:lineRule="auto"/>
              <w:jc w:val="center"/>
              <w:rPr>
                <w:rFonts w:hAnsi="宋体"/>
              </w:rPr>
            </w:pPr>
            <w:r>
              <w:rPr>
                <w:rFonts w:hint="eastAsia" w:hAnsi="宋体"/>
              </w:rPr>
              <w:t>联合体投标</w:t>
            </w:r>
          </w:p>
        </w:tc>
        <w:tc>
          <w:tcPr>
            <w:tcW w:w="6520" w:type="dxa"/>
          </w:tcPr>
          <w:p w14:paraId="0736499A">
            <w:pPr>
              <w:pStyle w:val="27"/>
              <w:spacing w:line="360" w:lineRule="auto"/>
              <w:rPr>
                <w:rFonts w:hAnsi="宋体"/>
              </w:rPr>
            </w:pPr>
            <w:r>
              <w:rPr>
                <w:rFonts w:hint="eastAsia" w:hAnsi="宋体"/>
              </w:rPr>
              <w:t>不接受</w:t>
            </w:r>
          </w:p>
        </w:tc>
      </w:tr>
      <w:tr w14:paraId="523EEA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6CE14D60">
            <w:pPr>
              <w:pStyle w:val="27"/>
              <w:spacing w:line="360" w:lineRule="auto"/>
              <w:jc w:val="center"/>
              <w:rPr>
                <w:rFonts w:hAnsi="宋体"/>
              </w:rPr>
            </w:pPr>
            <w:r>
              <w:rPr>
                <w:rFonts w:hint="eastAsia" w:hAnsi="宋体"/>
              </w:rPr>
              <w:t>7</w:t>
            </w:r>
          </w:p>
        </w:tc>
        <w:tc>
          <w:tcPr>
            <w:tcW w:w="1038" w:type="dxa"/>
            <w:vAlign w:val="center"/>
          </w:tcPr>
          <w:p w14:paraId="497A0126">
            <w:pPr>
              <w:pStyle w:val="27"/>
              <w:spacing w:line="360" w:lineRule="auto"/>
              <w:jc w:val="center"/>
              <w:rPr>
                <w:rFonts w:hAnsi="宋体"/>
              </w:rPr>
            </w:pPr>
            <w:r>
              <w:rPr>
                <w:rFonts w:hint="eastAsia" w:hAnsi="宋体"/>
              </w:rPr>
              <w:t>6.1</w:t>
            </w:r>
          </w:p>
        </w:tc>
        <w:tc>
          <w:tcPr>
            <w:tcW w:w="1843" w:type="dxa"/>
            <w:vAlign w:val="center"/>
          </w:tcPr>
          <w:p w14:paraId="2863D47B">
            <w:pPr>
              <w:pStyle w:val="27"/>
              <w:spacing w:line="360" w:lineRule="auto"/>
              <w:jc w:val="center"/>
              <w:rPr>
                <w:rFonts w:hAnsi="宋体"/>
              </w:rPr>
            </w:pPr>
            <w:r>
              <w:rPr>
                <w:rFonts w:hint="eastAsia" w:hAnsi="宋体"/>
              </w:rPr>
              <w:t>踏勘现场</w:t>
            </w:r>
          </w:p>
        </w:tc>
        <w:tc>
          <w:tcPr>
            <w:tcW w:w="6520" w:type="dxa"/>
          </w:tcPr>
          <w:p w14:paraId="5647A1CB">
            <w:pPr>
              <w:pStyle w:val="27"/>
              <w:spacing w:line="360" w:lineRule="auto"/>
              <w:rPr>
                <w:rFonts w:hAnsi="宋体"/>
              </w:rPr>
            </w:pPr>
            <w:r>
              <w:rPr>
                <w:rFonts w:hint="eastAsia" w:hAnsi="宋体"/>
              </w:rPr>
              <w:t>不统一组织</w:t>
            </w:r>
            <w:r>
              <w:rPr>
                <w:rFonts w:hint="eastAsia"/>
                <w:snapToGrid w:val="0"/>
              </w:rPr>
              <w:t>，由各投标人自行查看现场。</w:t>
            </w:r>
          </w:p>
        </w:tc>
      </w:tr>
      <w:tr w14:paraId="522F15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113F56CB">
            <w:pPr>
              <w:pStyle w:val="27"/>
              <w:spacing w:line="360" w:lineRule="auto"/>
              <w:jc w:val="center"/>
              <w:rPr>
                <w:rFonts w:hAnsi="宋体"/>
              </w:rPr>
            </w:pPr>
            <w:r>
              <w:rPr>
                <w:rFonts w:hint="eastAsia" w:hAnsi="宋体"/>
              </w:rPr>
              <w:t>8</w:t>
            </w:r>
          </w:p>
        </w:tc>
        <w:tc>
          <w:tcPr>
            <w:tcW w:w="1038" w:type="dxa"/>
            <w:vAlign w:val="center"/>
          </w:tcPr>
          <w:p w14:paraId="4F69E3C5">
            <w:pPr>
              <w:pStyle w:val="27"/>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4F003D03">
            <w:pPr>
              <w:pStyle w:val="27"/>
              <w:spacing w:line="360" w:lineRule="auto"/>
              <w:jc w:val="center"/>
              <w:rPr>
                <w:rFonts w:hAnsi="宋体"/>
              </w:rPr>
            </w:pPr>
            <w:r>
              <w:rPr>
                <w:rFonts w:hint="eastAsia" w:hAnsi="宋体"/>
              </w:rPr>
              <w:t>投标有效期</w:t>
            </w:r>
          </w:p>
        </w:tc>
        <w:tc>
          <w:tcPr>
            <w:tcW w:w="6520" w:type="dxa"/>
          </w:tcPr>
          <w:p w14:paraId="46B2DF29">
            <w:pPr>
              <w:pStyle w:val="27"/>
              <w:spacing w:line="360" w:lineRule="auto"/>
              <w:rPr>
                <w:rFonts w:hAnsi="宋体"/>
              </w:rPr>
            </w:pPr>
            <w:r>
              <w:rPr>
                <w:rFonts w:hint="eastAsia" w:hAnsi="宋体"/>
              </w:rPr>
              <w:t>90</w:t>
            </w:r>
            <w:r>
              <w:rPr>
                <w:rFonts w:hAnsi="宋体"/>
              </w:rPr>
              <w:t>日历天（从投标截止之日算起）</w:t>
            </w:r>
          </w:p>
        </w:tc>
      </w:tr>
      <w:tr w14:paraId="21C2D1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38189DF6">
            <w:pPr>
              <w:pStyle w:val="27"/>
              <w:spacing w:line="360" w:lineRule="auto"/>
              <w:jc w:val="center"/>
              <w:rPr>
                <w:rFonts w:hAnsi="宋体"/>
              </w:rPr>
            </w:pPr>
            <w:r>
              <w:rPr>
                <w:rFonts w:hint="eastAsia" w:hAnsi="宋体"/>
              </w:rPr>
              <w:t>9</w:t>
            </w:r>
          </w:p>
        </w:tc>
        <w:tc>
          <w:tcPr>
            <w:tcW w:w="1038" w:type="dxa"/>
            <w:vAlign w:val="center"/>
          </w:tcPr>
          <w:p w14:paraId="584E15B6">
            <w:pPr>
              <w:pStyle w:val="27"/>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35E863EE">
            <w:pPr>
              <w:pStyle w:val="27"/>
              <w:spacing w:line="360" w:lineRule="auto"/>
              <w:jc w:val="center"/>
              <w:rPr>
                <w:rFonts w:hAnsi="宋体"/>
              </w:rPr>
            </w:pPr>
            <w:r>
              <w:rPr>
                <w:rFonts w:hint="eastAsia" w:hAnsi="宋体"/>
              </w:rPr>
              <w:t>投标保证金</w:t>
            </w:r>
          </w:p>
        </w:tc>
        <w:tc>
          <w:tcPr>
            <w:tcW w:w="6520" w:type="dxa"/>
            <w:vAlign w:val="center"/>
          </w:tcPr>
          <w:p w14:paraId="3FFC898C">
            <w:pPr>
              <w:tabs>
                <w:tab w:val="left" w:pos="915"/>
              </w:tabs>
              <w:spacing w:line="360" w:lineRule="exact"/>
              <w:rPr>
                <w:rFonts w:hAnsi="宋体"/>
              </w:rPr>
            </w:pPr>
            <w:r>
              <w:rPr>
                <w:rFonts w:hint="eastAsia" w:hAnsi="宋体"/>
              </w:rPr>
              <w:t>不要求向采购代理机构提交</w:t>
            </w:r>
          </w:p>
        </w:tc>
      </w:tr>
      <w:tr w14:paraId="6BCE4E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1EFF1CBB">
            <w:pPr>
              <w:pStyle w:val="27"/>
              <w:spacing w:line="360" w:lineRule="auto"/>
              <w:jc w:val="center"/>
              <w:rPr>
                <w:rFonts w:hAnsi="宋体"/>
              </w:rPr>
            </w:pPr>
            <w:r>
              <w:rPr>
                <w:rFonts w:hint="eastAsia" w:hAnsi="宋体"/>
              </w:rPr>
              <w:t>10</w:t>
            </w:r>
          </w:p>
        </w:tc>
        <w:tc>
          <w:tcPr>
            <w:tcW w:w="1038" w:type="dxa"/>
            <w:vAlign w:val="center"/>
          </w:tcPr>
          <w:p w14:paraId="10018AC5">
            <w:pPr>
              <w:pStyle w:val="27"/>
              <w:spacing w:line="360" w:lineRule="auto"/>
              <w:jc w:val="center"/>
              <w:rPr>
                <w:rFonts w:hAnsi="宋体"/>
              </w:rPr>
            </w:pPr>
            <w:r>
              <w:rPr>
                <w:rFonts w:hint="eastAsia" w:hAnsi="宋体"/>
              </w:rPr>
              <w:t>16.1</w:t>
            </w:r>
          </w:p>
        </w:tc>
        <w:tc>
          <w:tcPr>
            <w:tcW w:w="1843" w:type="dxa"/>
            <w:vAlign w:val="center"/>
          </w:tcPr>
          <w:p w14:paraId="0AB9D9CB">
            <w:pPr>
              <w:pStyle w:val="27"/>
              <w:spacing w:line="360" w:lineRule="auto"/>
              <w:jc w:val="center"/>
              <w:rPr>
                <w:rFonts w:hAnsi="宋体"/>
              </w:rPr>
            </w:pPr>
            <w:r>
              <w:rPr>
                <w:rFonts w:hint="eastAsia" w:hAnsi="宋体"/>
              </w:rPr>
              <w:t>投标预备会</w:t>
            </w:r>
          </w:p>
          <w:p w14:paraId="53FE8470">
            <w:pPr>
              <w:pStyle w:val="27"/>
              <w:spacing w:line="360" w:lineRule="auto"/>
              <w:jc w:val="center"/>
              <w:rPr>
                <w:rFonts w:hAnsi="宋体"/>
              </w:rPr>
            </w:pPr>
            <w:r>
              <w:rPr>
                <w:rFonts w:hint="eastAsia" w:hAnsi="宋体"/>
              </w:rPr>
              <w:t>（答疑会）</w:t>
            </w:r>
          </w:p>
        </w:tc>
        <w:tc>
          <w:tcPr>
            <w:tcW w:w="6520" w:type="dxa"/>
            <w:vAlign w:val="center"/>
          </w:tcPr>
          <w:p w14:paraId="571F2922">
            <w:pPr>
              <w:pStyle w:val="27"/>
              <w:spacing w:line="360" w:lineRule="auto"/>
              <w:rPr>
                <w:rFonts w:hAnsi="宋体"/>
              </w:rPr>
            </w:pPr>
            <w:r>
              <w:rPr>
                <w:rFonts w:hint="eastAsia" w:hAnsi="宋体"/>
              </w:rPr>
              <w:t>不召开</w:t>
            </w:r>
          </w:p>
        </w:tc>
      </w:tr>
      <w:tr w14:paraId="04FF33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B338E5B">
            <w:pPr>
              <w:pStyle w:val="27"/>
              <w:spacing w:line="360" w:lineRule="auto"/>
              <w:jc w:val="center"/>
              <w:rPr>
                <w:rFonts w:hAnsi="宋体"/>
              </w:rPr>
            </w:pPr>
            <w:r>
              <w:rPr>
                <w:rFonts w:hint="eastAsia" w:hAnsi="宋体"/>
              </w:rPr>
              <w:t>11</w:t>
            </w:r>
          </w:p>
        </w:tc>
        <w:tc>
          <w:tcPr>
            <w:tcW w:w="1038" w:type="dxa"/>
            <w:vAlign w:val="center"/>
          </w:tcPr>
          <w:p w14:paraId="44D6EC10">
            <w:pPr>
              <w:pStyle w:val="27"/>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126D97D4">
            <w:pPr>
              <w:pStyle w:val="27"/>
              <w:spacing w:line="360" w:lineRule="auto"/>
              <w:jc w:val="center"/>
              <w:rPr>
                <w:rFonts w:hAnsi="宋体"/>
              </w:rPr>
            </w:pPr>
            <w:r>
              <w:rPr>
                <w:rFonts w:hint="eastAsia" w:hAnsi="宋体"/>
              </w:rPr>
              <w:t>投标文件数量</w:t>
            </w:r>
          </w:p>
        </w:tc>
        <w:tc>
          <w:tcPr>
            <w:tcW w:w="6520" w:type="dxa"/>
          </w:tcPr>
          <w:p w14:paraId="445A2CF5">
            <w:pPr>
              <w:pStyle w:val="27"/>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电子文件（</w:t>
            </w:r>
            <w:r>
              <w:rPr>
                <w:rFonts w:asciiTheme="minorEastAsia" w:hAnsiTheme="minorEastAsia" w:eastAsiaTheme="minorEastAsia"/>
              </w:rPr>
              <w:t>备份光盘或U盘）1份</w:t>
            </w:r>
            <w:r>
              <w:rPr>
                <w:rFonts w:hint="eastAsia" w:asciiTheme="minorEastAsia" w:hAnsiTheme="minorEastAsia" w:eastAsiaTheme="minorEastAsia"/>
                <w:highlight w:val="none"/>
              </w:rPr>
              <w:t>（含投标文件正本盖章扫描件）</w:t>
            </w:r>
            <w:r>
              <w:rPr>
                <w:rFonts w:hint="eastAsia" w:asciiTheme="minorEastAsia" w:hAnsiTheme="minorEastAsia" w:eastAsiaTheme="minorEastAsia"/>
              </w:rPr>
              <w:t>，</w:t>
            </w:r>
            <w:r>
              <w:rPr>
                <w:rFonts w:hint="eastAsia" w:asciiTheme="minorEastAsia" w:hAnsiTheme="minorEastAsia" w:eastAsiaTheme="minorEastAsia"/>
                <w:snapToGrid w:val="0"/>
                <w:kern w:val="0"/>
              </w:rPr>
              <w:t>投标文件正本和副本应标注页码并装订成册</w:t>
            </w:r>
            <w:r>
              <w:rPr>
                <w:rFonts w:hint="eastAsia" w:asciiTheme="minorEastAsia" w:hAnsiTheme="minorEastAsia" w:eastAsiaTheme="minorEastAsia"/>
              </w:rPr>
              <w:t>。</w:t>
            </w:r>
          </w:p>
        </w:tc>
      </w:tr>
      <w:tr w14:paraId="7E72AE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353DA8B">
            <w:pPr>
              <w:pStyle w:val="27"/>
              <w:spacing w:line="360" w:lineRule="auto"/>
              <w:jc w:val="center"/>
              <w:rPr>
                <w:rFonts w:hAnsi="宋体"/>
              </w:rPr>
            </w:pPr>
            <w:r>
              <w:rPr>
                <w:rFonts w:hint="eastAsia" w:hAnsi="宋体"/>
              </w:rPr>
              <w:t>12</w:t>
            </w:r>
          </w:p>
        </w:tc>
        <w:tc>
          <w:tcPr>
            <w:tcW w:w="1038" w:type="dxa"/>
            <w:vAlign w:val="center"/>
          </w:tcPr>
          <w:p w14:paraId="27CEC368">
            <w:pPr>
              <w:pStyle w:val="27"/>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02D37189">
            <w:pPr>
              <w:pStyle w:val="27"/>
              <w:spacing w:line="360" w:lineRule="auto"/>
              <w:jc w:val="center"/>
              <w:rPr>
                <w:rFonts w:hAnsi="宋体"/>
              </w:rPr>
            </w:pPr>
            <w:r>
              <w:rPr>
                <w:rFonts w:hint="eastAsia" w:hAnsi="宋体"/>
              </w:rPr>
              <w:t>开标</w:t>
            </w:r>
          </w:p>
        </w:tc>
        <w:tc>
          <w:tcPr>
            <w:tcW w:w="6520" w:type="dxa"/>
          </w:tcPr>
          <w:p w14:paraId="6819E80B">
            <w:pPr>
              <w:pStyle w:val="27"/>
              <w:spacing w:line="360" w:lineRule="auto"/>
              <w:rPr>
                <w:rFonts w:hAnsi="宋体"/>
              </w:rPr>
            </w:pPr>
            <w:r>
              <w:rPr>
                <w:rFonts w:hint="eastAsia" w:hAnsi="宋体"/>
                <w:szCs w:val="21"/>
              </w:rPr>
              <w:t>详见《第一章 投标邀请》</w:t>
            </w:r>
          </w:p>
        </w:tc>
      </w:tr>
      <w:tr w14:paraId="658D86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433ED67">
            <w:pPr>
              <w:pStyle w:val="27"/>
              <w:spacing w:line="360" w:lineRule="auto"/>
              <w:jc w:val="center"/>
              <w:rPr>
                <w:rFonts w:hAnsi="宋体"/>
              </w:rPr>
            </w:pPr>
            <w:r>
              <w:rPr>
                <w:rFonts w:hint="eastAsia" w:hAnsi="宋体"/>
              </w:rPr>
              <w:t>13</w:t>
            </w:r>
          </w:p>
        </w:tc>
        <w:tc>
          <w:tcPr>
            <w:tcW w:w="1038" w:type="dxa"/>
            <w:vAlign w:val="center"/>
          </w:tcPr>
          <w:p w14:paraId="455C0D57">
            <w:pPr>
              <w:pStyle w:val="27"/>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79B20F4C">
            <w:pPr>
              <w:pStyle w:val="27"/>
              <w:spacing w:line="360" w:lineRule="auto"/>
              <w:jc w:val="center"/>
              <w:rPr>
                <w:rFonts w:hAnsi="宋体"/>
              </w:rPr>
            </w:pPr>
            <w:r>
              <w:rPr>
                <w:rFonts w:hint="eastAsia" w:hAnsi="宋体"/>
              </w:rPr>
              <w:t>投标截止时间</w:t>
            </w:r>
          </w:p>
        </w:tc>
        <w:tc>
          <w:tcPr>
            <w:tcW w:w="6520" w:type="dxa"/>
          </w:tcPr>
          <w:p w14:paraId="5FCF3CA3">
            <w:pPr>
              <w:pStyle w:val="27"/>
              <w:spacing w:line="360" w:lineRule="auto"/>
              <w:rPr>
                <w:rFonts w:hAnsi="宋体"/>
                <w:b/>
              </w:rPr>
            </w:pPr>
            <w:r>
              <w:rPr>
                <w:rFonts w:hint="eastAsia" w:hAnsi="宋体"/>
                <w:szCs w:val="21"/>
              </w:rPr>
              <w:t>详见《第一章 投标邀请》</w:t>
            </w:r>
          </w:p>
        </w:tc>
      </w:tr>
      <w:tr w14:paraId="298DC5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15A9762">
            <w:pPr>
              <w:pStyle w:val="27"/>
              <w:spacing w:line="360" w:lineRule="auto"/>
              <w:jc w:val="center"/>
              <w:rPr>
                <w:rFonts w:hAnsi="宋体"/>
              </w:rPr>
            </w:pPr>
            <w:r>
              <w:rPr>
                <w:rFonts w:hint="eastAsia" w:hAnsi="宋体"/>
              </w:rPr>
              <w:t>14</w:t>
            </w:r>
          </w:p>
        </w:tc>
        <w:tc>
          <w:tcPr>
            <w:tcW w:w="1038" w:type="dxa"/>
            <w:vAlign w:val="center"/>
          </w:tcPr>
          <w:p w14:paraId="211F0790">
            <w:pPr>
              <w:pStyle w:val="27"/>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73AD6A48">
            <w:pPr>
              <w:pStyle w:val="27"/>
              <w:spacing w:line="360" w:lineRule="auto"/>
              <w:jc w:val="center"/>
              <w:rPr>
                <w:rFonts w:hAnsi="宋体"/>
              </w:rPr>
            </w:pPr>
            <w:r>
              <w:rPr>
                <w:rFonts w:hint="eastAsia" w:hAnsi="宋体"/>
              </w:rPr>
              <w:t>评标办法</w:t>
            </w:r>
          </w:p>
        </w:tc>
        <w:tc>
          <w:tcPr>
            <w:tcW w:w="6520" w:type="dxa"/>
          </w:tcPr>
          <w:p w14:paraId="61612C12">
            <w:pPr>
              <w:pStyle w:val="27"/>
              <w:spacing w:line="360" w:lineRule="auto"/>
              <w:rPr>
                <w:rFonts w:hAnsi="宋体"/>
              </w:rPr>
            </w:pPr>
            <w:r>
              <w:rPr>
                <w:rFonts w:hint="eastAsia" w:hAnsi="宋体"/>
              </w:rPr>
              <w:t>综合评分法</w:t>
            </w:r>
          </w:p>
        </w:tc>
      </w:tr>
      <w:tr w14:paraId="193922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1C4BC31">
            <w:pPr>
              <w:pStyle w:val="27"/>
              <w:spacing w:line="360" w:lineRule="auto"/>
              <w:jc w:val="center"/>
              <w:rPr>
                <w:rFonts w:hAnsi="宋体"/>
              </w:rPr>
            </w:pPr>
            <w:r>
              <w:rPr>
                <w:rFonts w:hint="eastAsia" w:hAnsi="宋体"/>
              </w:rPr>
              <w:t>15</w:t>
            </w:r>
          </w:p>
        </w:tc>
        <w:tc>
          <w:tcPr>
            <w:tcW w:w="1038" w:type="dxa"/>
            <w:vAlign w:val="center"/>
          </w:tcPr>
          <w:p w14:paraId="30D9A54C">
            <w:pPr>
              <w:pStyle w:val="27"/>
              <w:spacing w:line="360" w:lineRule="auto"/>
              <w:jc w:val="center"/>
              <w:rPr>
                <w:rFonts w:hAnsi="宋体"/>
              </w:rPr>
            </w:pPr>
            <w:r>
              <w:rPr>
                <w:rFonts w:hint="eastAsia" w:hAnsi="宋体"/>
              </w:rPr>
              <w:t>33</w:t>
            </w:r>
            <w:r>
              <w:rPr>
                <w:rFonts w:hAnsi="宋体"/>
              </w:rPr>
              <w:t>.1</w:t>
            </w:r>
          </w:p>
        </w:tc>
        <w:tc>
          <w:tcPr>
            <w:tcW w:w="1843" w:type="dxa"/>
            <w:vAlign w:val="center"/>
          </w:tcPr>
          <w:p w14:paraId="126B028A">
            <w:pPr>
              <w:pStyle w:val="27"/>
              <w:spacing w:line="360" w:lineRule="auto"/>
              <w:jc w:val="center"/>
              <w:rPr>
                <w:snapToGrid w:val="0"/>
                <w:kern w:val="0"/>
              </w:rPr>
            </w:pPr>
            <w:r>
              <w:rPr>
                <w:rFonts w:hint="eastAsia"/>
                <w:snapToGrid w:val="0"/>
                <w:kern w:val="0"/>
              </w:rPr>
              <w:t>履约保证金</w:t>
            </w:r>
          </w:p>
        </w:tc>
        <w:tc>
          <w:tcPr>
            <w:tcW w:w="6520" w:type="dxa"/>
          </w:tcPr>
          <w:p w14:paraId="6303119F">
            <w:pPr>
              <w:pStyle w:val="27"/>
              <w:spacing w:line="360" w:lineRule="auto"/>
              <w:rPr>
                <w:rFonts w:hAnsi="宋体"/>
              </w:rPr>
            </w:pPr>
            <w:r>
              <w:rPr>
                <w:rFonts w:hint="eastAsia"/>
                <w:snapToGrid w:val="0"/>
                <w:kern w:val="0"/>
              </w:rPr>
              <w:t>按签订的合同条款执行</w:t>
            </w:r>
          </w:p>
        </w:tc>
      </w:tr>
      <w:tr w14:paraId="7D8C60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76452C9">
            <w:pPr>
              <w:pStyle w:val="27"/>
              <w:spacing w:line="360" w:lineRule="auto"/>
              <w:jc w:val="center"/>
              <w:rPr>
                <w:rFonts w:hAnsi="宋体"/>
              </w:rPr>
            </w:pPr>
            <w:r>
              <w:rPr>
                <w:rFonts w:hint="eastAsia" w:hAnsi="宋体"/>
              </w:rPr>
              <w:t>16</w:t>
            </w:r>
          </w:p>
        </w:tc>
        <w:tc>
          <w:tcPr>
            <w:tcW w:w="1038" w:type="dxa"/>
            <w:vAlign w:val="center"/>
          </w:tcPr>
          <w:p w14:paraId="1AB423F3">
            <w:pPr>
              <w:pStyle w:val="27"/>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7B30DC2D">
            <w:pPr>
              <w:pStyle w:val="27"/>
              <w:spacing w:line="360" w:lineRule="auto"/>
              <w:jc w:val="center"/>
              <w:rPr>
                <w:rFonts w:hAnsi="宋体"/>
              </w:rPr>
            </w:pPr>
            <w:r>
              <w:rPr>
                <w:rFonts w:hint="eastAsia" w:hAnsi="宋体"/>
              </w:rPr>
              <w:t>中标服务费</w:t>
            </w:r>
          </w:p>
        </w:tc>
        <w:tc>
          <w:tcPr>
            <w:tcW w:w="6520" w:type="dxa"/>
          </w:tcPr>
          <w:p w14:paraId="0A52B2CB">
            <w:pPr>
              <w:pStyle w:val="27"/>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6B5B44A0">
            <w:pPr>
              <w:pStyle w:val="27"/>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%，最低收取人民币7000元。</w:t>
            </w:r>
          </w:p>
          <w:p w14:paraId="687E342D">
            <w:pPr>
              <w:pStyle w:val="27"/>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14:paraId="2063BDA9">
      <w:pPr>
        <w:rPr>
          <w:szCs w:val="21"/>
        </w:rPr>
      </w:pPr>
    </w:p>
    <w:p w14:paraId="7B4DAA1D"/>
    <w:p w14:paraId="6B3815DE"/>
    <w:p w14:paraId="01A458A4"/>
    <w:p w14:paraId="0468C966"/>
    <w:p w14:paraId="11A29C89"/>
    <w:p w14:paraId="4754C5B6"/>
    <w:p w14:paraId="42226489"/>
    <w:p w14:paraId="17560010"/>
    <w:p w14:paraId="1CEC205E"/>
    <w:p w14:paraId="790B7BF2"/>
    <w:p w14:paraId="4FF385C5"/>
    <w:p w14:paraId="5B18E4D5"/>
    <w:p w14:paraId="3BC7835A"/>
    <w:p w14:paraId="4570F727"/>
    <w:p w14:paraId="1FC3E149"/>
    <w:p w14:paraId="442ABA28"/>
    <w:p w14:paraId="167A9225"/>
    <w:p w14:paraId="610EDAF0"/>
    <w:p w14:paraId="3E1827B4"/>
    <w:p w14:paraId="4F14C057"/>
    <w:p w14:paraId="36496330"/>
    <w:p w14:paraId="74242FA4"/>
    <w:p w14:paraId="54D23922"/>
    <w:p w14:paraId="79D3B765"/>
    <w:p w14:paraId="2E91D39B"/>
    <w:p w14:paraId="4C0129BA"/>
    <w:p w14:paraId="71751658"/>
    <w:p w14:paraId="04A413CC"/>
    <w:p w14:paraId="13B84BB2"/>
    <w:p w14:paraId="30747479"/>
    <w:p w14:paraId="1A7B2518"/>
    <w:p w14:paraId="65928AC9"/>
    <w:p w14:paraId="774A0235"/>
    <w:p w14:paraId="16B366D8"/>
    <w:p w14:paraId="65464495"/>
    <w:p w14:paraId="68711553"/>
    <w:p w14:paraId="7A81CE99"/>
    <w:p w14:paraId="71A185AC"/>
    <w:p w14:paraId="55C10E34"/>
    <w:p w14:paraId="52F0F4EB"/>
    <w:p w14:paraId="23BF54CC"/>
    <w:p w14:paraId="7406C36C">
      <w:pPr>
        <w:pStyle w:val="3"/>
      </w:pPr>
      <w:bookmarkStart w:id="27" w:name="_Toc135293169"/>
      <w:r>
        <w:rPr>
          <w:rFonts w:hint="eastAsia"/>
        </w:rPr>
        <w:t>第六章  投标人须知</w:t>
      </w:r>
      <w:bookmarkEnd w:id="27"/>
    </w:p>
    <w:p w14:paraId="2E5D3F6A">
      <w:pPr>
        <w:pStyle w:val="2"/>
        <w:spacing w:before="0" w:after="0"/>
      </w:pPr>
      <w:bookmarkStart w:id="28" w:name="_Toc135293170"/>
      <w:r>
        <w:rPr>
          <w:rFonts w:hint="eastAsia"/>
        </w:rPr>
        <w:t>一、说</w:t>
      </w:r>
      <w:r>
        <w:t xml:space="preserve">  </w:t>
      </w:r>
      <w:r>
        <w:rPr>
          <w:rFonts w:hint="eastAsia"/>
        </w:rPr>
        <w:t>明</w:t>
      </w:r>
      <w:bookmarkEnd w:id="28"/>
    </w:p>
    <w:p w14:paraId="05C4F49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2D874E0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70EE9D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14:paraId="0F9AC4A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4B5F21A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285D818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14:paraId="52A90DD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16F1497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“货物”是指各种形态和种类的物品，包括原材料、燃料、设备、产品等。</w:t>
      </w:r>
    </w:p>
    <w:p w14:paraId="20A24D8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2066289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“服务”是指除货物和工程以外的其他政府采购对象，包括政府自身需要的服务和政府向社会公众提供的公共服务。</w:t>
      </w:r>
    </w:p>
    <w:p w14:paraId="5327371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7652EB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0F961F7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0072313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55D92ED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5C53721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37173A4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49A3327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3AFEC17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65D748D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2E873FC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260E5B0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66B19DB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7174090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6726BA39">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49E71213">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60CB4BB7">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3087298C">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4254BCEA">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09596FEF">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13001A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2940CC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6D97BAD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16429EB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3E48F0C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4FD50F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0D1A602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6146D23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588334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221F19F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4846B7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062F2CBC">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145AC467">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03CDD54D">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06873530">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55227863">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71D58DEB">
      <w:pPr>
        <w:adjustRightInd w:val="0"/>
        <w:spacing w:line="360" w:lineRule="auto"/>
        <w:jc w:val="center"/>
        <w:rPr>
          <w:rFonts w:asciiTheme="minorEastAsia" w:hAnsiTheme="minorEastAsia" w:eastAsiaTheme="minorEastAsia"/>
          <w:b/>
          <w:snapToGrid w:val="0"/>
          <w:kern w:val="0"/>
        </w:rPr>
      </w:pPr>
      <w:bookmarkStart w:id="29" w:name="q5"/>
      <w:bookmarkEnd w:id="29"/>
    </w:p>
    <w:p w14:paraId="1C5B43CC">
      <w:pPr>
        <w:pStyle w:val="2"/>
        <w:spacing w:before="0" w:after="0"/>
      </w:pPr>
      <w:bookmarkStart w:id="30" w:name="_Toc135293171"/>
      <w:r>
        <w:rPr>
          <w:rFonts w:hint="eastAsia"/>
        </w:rPr>
        <w:t>二、招标文件说明</w:t>
      </w:r>
      <w:bookmarkEnd w:id="30"/>
    </w:p>
    <w:p w14:paraId="68870A4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4FE967C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6D2F7DD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4BF74D3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0AC8CA7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1620CE9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12BBC58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1A2EB83B">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3F0913E0">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75863E52">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5B5AE49A">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70CDE31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7D6D8A0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3EC1DCA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14FC98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008F58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68553B6B">
      <w:pPr>
        <w:adjustRightInd w:val="0"/>
        <w:spacing w:line="360" w:lineRule="auto"/>
        <w:ind w:firstLine="600"/>
        <w:jc w:val="center"/>
        <w:rPr>
          <w:rFonts w:asciiTheme="minorEastAsia" w:hAnsiTheme="minorEastAsia" w:eastAsiaTheme="minorEastAsia"/>
          <w:b/>
          <w:snapToGrid w:val="0"/>
          <w:kern w:val="0"/>
        </w:rPr>
      </w:pPr>
    </w:p>
    <w:p w14:paraId="377EA0C5">
      <w:pPr>
        <w:pStyle w:val="2"/>
        <w:spacing w:before="0" w:after="0"/>
      </w:pPr>
      <w:bookmarkStart w:id="31" w:name="q6"/>
      <w:bookmarkEnd w:id="31"/>
      <w:bookmarkStart w:id="32" w:name="_Toc135293172"/>
      <w:r>
        <w:rPr>
          <w:rFonts w:hint="eastAsia"/>
        </w:rPr>
        <w:t>三、投标文件的编写</w:t>
      </w:r>
      <w:bookmarkEnd w:id="32"/>
    </w:p>
    <w:p w14:paraId="1AFE9B7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37FB1AC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61DB969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1FDA94C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7F6FBDC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06E99A9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53D48BC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796DD34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r>
        <w:rPr>
          <w:rFonts w:hint="eastAsia" w:asciiTheme="minorEastAsia" w:hAnsiTheme="minorEastAsia" w:eastAsiaTheme="minorEastAsia"/>
          <w:snapToGrid w:val="0"/>
          <w:kern w:val="0"/>
          <w:lang w:eastAsia="zh-CN"/>
        </w:rPr>
        <w:t>、</w:t>
      </w:r>
      <w:r>
        <w:rPr>
          <w:rFonts w:hint="eastAsia" w:asciiTheme="minorEastAsia" w:hAnsiTheme="minorEastAsia" w:eastAsiaTheme="minorEastAsia"/>
          <w:snapToGrid w:val="0"/>
          <w:kern w:val="0"/>
        </w:rPr>
        <w:t>供应商自查表</w:t>
      </w:r>
      <w:r>
        <w:rPr>
          <w:rFonts w:hint="eastAsia" w:asciiTheme="minorEastAsia" w:hAnsiTheme="minorEastAsia" w:eastAsiaTheme="minorEastAsia"/>
          <w:snapToGrid w:val="0"/>
          <w:kern w:val="0"/>
          <w:lang w:eastAsia="zh-CN"/>
        </w:rPr>
        <w:t>、</w:t>
      </w:r>
      <w:r>
        <w:rPr>
          <w:rFonts w:hint="eastAsia" w:asciiTheme="minorEastAsia" w:hAnsiTheme="minorEastAsia" w:eastAsiaTheme="minorEastAsia"/>
          <w:snapToGrid w:val="0"/>
          <w:kern w:val="0"/>
        </w:rPr>
        <w:t>供应商基本情况表</w:t>
      </w:r>
    </w:p>
    <w:p w14:paraId="604D4DE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1DAB6326">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（5）法定代表人（负责人）证明书及授权委托书（投标文件格式2）</w:t>
      </w:r>
    </w:p>
    <w:p w14:paraId="7F476BE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（6）投标函（投标文件格式3）</w:t>
      </w:r>
    </w:p>
    <w:p w14:paraId="4550315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544334CA">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0CD16597">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hint="eastAsia"/>
          <w:snapToGrid w:val="0"/>
          <w:kern w:val="0"/>
        </w:rPr>
        <w:t>服务方案</w:t>
      </w:r>
      <w:r>
        <w:rPr>
          <w:rFonts w:hint="eastAsia" w:asciiTheme="minorEastAsia" w:hAnsiTheme="minorEastAsia" w:eastAsiaTheme="minorEastAsia"/>
          <w:snapToGrid w:val="0"/>
          <w:kern w:val="0"/>
        </w:rPr>
        <w:t>（投标文件格式7）</w:t>
      </w:r>
    </w:p>
    <w:p w14:paraId="0DEF262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（投标文件格式8）</w:t>
      </w:r>
    </w:p>
    <w:p w14:paraId="528E78BB">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（11）偏离表（投标文件格式9）</w:t>
      </w:r>
    </w:p>
    <w:p w14:paraId="29125C1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（12）招标文件要求的其他资料或投标人认为需要补充的资料（投标文件格式10）</w:t>
      </w:r>
    </w:p>
    <w:p w14:paraId="29244E6F">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（13）装有“法定代表人（负责人）证明书、法定代表人（负责人）授权委托书”和“开标一览表”单独密封的信封</w:t>
      </w:r>
    </w:p>
    <w:p w14:paraId="0AB12E66">
      <w:pPr>
        <w:adjustRightInd w:val="0"/>
        <w:spacing w:line="360" w:lineRule="auto"/>
        <w:ind w:left="850" w:leftChars="55"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单独密封的信封</w:t>
      </w:r>
    </w:p>
    <w:p w14:paraId="072721B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6A5616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45C03E1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65D54A0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5DA2E90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w:t>
      </w:r>
      <w:r>
        <w:rPr>
          <w:rFonts w:hint="eastAsia"/>
          <w:snapToGrid w:val="0"/>
          <w:kern w:val="0"/>
        </w:rPr>
        <w:t>投标单价和投标总价</w:t>
      </w:r>
      <w:r>
        <w:rPr>
          <w:rFonts w:hint="eastAsia" w:asciiTheme="minorEastAsia" w:hAnsiTheme="minorEastAsia" w:eastAsiaTheme="minorEastAsia"/>
          <w:snapToGrid w:val="0"/>
          <w:kern w:val="0"/>
        </w:rPr>
        <w:t>。投标人对每种项目只允许有一个报价，采购代理机构不接受有任何选择的报价。</w:t>
      </w:r>
    </w:p>
    <w:p w14:paraId="50AE6FE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7B189FFC">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56CCD92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投标人必须提交证明其有资格进行投标，和中标后有能力履行合同的证明文件（投标文件格式1与格式8），作为投标文件的一部分。</w:t>
      </w:r>
    </w:p>
    <w:p w14:paraId="2B0504A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112005E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064E18E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16F04DC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4916BEC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0F7CB0A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101481B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734867E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60E563B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70C3EBD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7F83AB8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中标方的投标保证金，采购代理机构将在中标方签订合同并支付中标服务费后5个工作日内退还。</w:t>
      </w:r>
    </w:p>
    <w:p w14:paraId="0E8330E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4A8FF564">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3172428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4BEEBD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78222B7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14:paraId="6614696D">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按本须知第32条规定签订合同；或</w:t>
      </w:r>
    </w:p>
    <w:p w14:paraId="77A50396">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按本须知第33条规定提供履约保证金；或</w:t>
      </w:r>
    </w:p>
    <w:p w14:paraId="65D6C560">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按本须知第34条规定缴纳中标服务费。</w:t>
      </w:r>
    </w:p>
    <w:p w14:paraId="1FADECF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52B4F2CA">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181C22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325CF0D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30AEDA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043604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61210B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4A09D84C">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投标文件的数量和签署</w:t>
      </w:r>
    </w:p>
    <w:p w14:paraId="58FD562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 </w:t>
      </w:r>
    </w:p>
    <w:p w14:paraId="4BD3378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为了便于投标文件保存，需提交一份电子投标文件（备份光盘或U盘）。</w:t>
      </w:r>
    </w:p>
    <w:p w14:paraId="7443DD4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22A873F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1A16F69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6D28591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7D57FBA8">
      <w:pPr>
        <w:adjustRightInd w:val="0"/>
        <w:spacing w:line="360" w:lineRule="auto"/>
        <w:rPr>
          <w:rFonts w:asciiTheme="minorEastAsia" w:hAnsiTheme="minorEastAsia" w:eastAsiaTheme="minorEastAsia"/>
          <w:snapToGrid w:val="0"/>
          <w:kern w:val="0"/>
        </w:rPr>
      </w:pPr>
    </w:p>
    <w:p w14:paraId="61164E8D">
      <w:pPr>
        <w:pStyle w:val="2"/>
        <w:spacing w:before="0" w:after="0"/>
      </w:pPr>
      <w:bookmarkStart w:id="33" w:name="q7"/>
      <w:bookmarkEnd w:id="33"/>
      <w:bookmarkStart w:id="34" w:name="_Toc135293173"/>
      <w:r>
        <w:rPr>
          <w:rFonts w:hint="eastAsia"/>
        </w:rPr>
        <w:t>四、投标文件的递交</w:t>
      </w:r>
      <w:bookmarkEnd w:id="34"/>
    </w:p>
    <w:p w14:paraId="42A1A58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31A67CE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4B75C96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w:t>
      </w:r>
      <w:r>
        <w:rPr>
          <w:rFonts w:hint="eastAsia" w:asciiTheme="minorEastAsia" w:hAnsiTheme="minorEastAsia" w:eastAsiaTheme="minorEastAsia"/>
          <w:snapToGrid w:val="0"/>
          <w:kern w:val="0"/>
        </w:rPr>
        <w:t>在信封上注明“备份光盘（或U盘）”。</w:t>
      </w:r>
    </w:p>
    <w:p w14:paraId="0B2E217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w:t>
      </w:r>
      <w:r>
        <w:rPr>
          <w:rFonts w:hint="eastAsia"/>
          <w:snapToGrid w:val="0"/>
          <w:kern w:val="0"/>
        </w:rPr>
        <w:t>起封装在同一个外层包封中，同时还应在封套上载明以下信息</w:t>
      </w:r>
      <w:r>
        <w:rPr>
          <w:rFonts w:hint="eastAsia" w:asciiTheme="minorEastAsia" w:hAnsiTheme="minorEastAsia" w:eastAsiaTheme="minorEastAsia"/>
          <w:snapToGrid w:val="0"/>
          <w:kern w:val="0"/>
        </w:rPr>
        <w:t>：</w:t>
      </w:r>
    </w:p>
    <w:p w14:paraId="58D549A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4C20AD5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489436D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12080B9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7DFDD1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00FD32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注明：“投标文件正本、副本和备份光盘（或U盘）”；</w:t>
      </w:r>
    </w:p>
    <w:p w14:paraId="5097B2B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10BF3DD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582B823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60B15DA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47EECC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234DA3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70FF46C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0B6D8FD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07A8321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1DB34C0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2FF772C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10F87A8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7E9DAF0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54BEBA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02978593">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79D17FD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124CC9A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35" w:name="_Hlt35050056"/>
      <w:bookmarkEnd w:id="35"/>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1C311C4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7B25EAE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6789CFE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55FD98D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7D0C05FB">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4B6E8984">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2A6E8351">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5157C5E3">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0547BAAD">
      <w:pPr>
        <w:tabs>
          <w:tab w:val="left" w:pos="0"/>
        </w:tabs>
        <w:adjustRightInd w:val="0"/>
        <w:spacing w:line="360" w:lineRule="auto"/>
        <w:rPr>
          <w:rFonts w:asciiTheme="minorEastAsia" w:hAnsiTheme="minorEastAsia" w:eastAsiaTheme="minorEastAsia"/>
          <w:snapToGrid w:val="0"/>
          <w:kern w:val="0"/>
        </w:rPr>
      </w:pPr>
    </w:p>
    <w:p w14:paraId="5A55C5E7">
      <w:pPr>
        <w:pStyle w:val="2"/>
        <w:spacing w:before="0" w:after="0"/>
      </w:pPr>
      <w:bookmarkStart w:id="36" w:name="q8"/>
      <w:bookmarkEnd w:id="36"/>
      <w:bookmarkStart w:id="37" w:name="_Toc135293174"/>
      <w:r>
        <w:rPr>
          <w:rFonts w:hint="eastAsia"/>
        </w:rPr>
        <w:t>五、开标和评标</w:t>
      </w:r>
      <w:bookmarkEnd w:id="37"/>
    </w:p>
    <w:p w14:paraId="44B1DA5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1BF7734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3BA1ABE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6993F79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680F29D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1F2F10F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0889279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7F77307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10B622D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5AE7D3A6">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1CB7A3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2CA1B6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13872F6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65AB1C4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149CD62B">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40BDA922">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1086BE4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256A4C3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63AFFFB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035D72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34492C2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26DDCB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3968D07A">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B3A5088">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51F3FE9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6E9475D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6552584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59F8D6F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592EE34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5F1A7D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25AEDF8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03494FF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1342A6A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0CA7F5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480017B5">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152DA11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2E6C8BC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32A51C3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507FA20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360B817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1B79EB76">
      <w:pPr>
        <w:adjustRightInd w:val="0"/>
        <w:spacing w:line="360" w:lineRule="auto"/>
        <w:ind w:left="357"/>
        <w:jc w:val="center"/>
        <w:rPr>
          <w:rFonts w:asciiTheme="minorEastAsia" w:hAnsiTheme="minorEastAsia" w:eastAsiaTheme="minorEastAsia"/>
          <w:b/>
          <w:snapToGrid w:val="0"/>
          <w:kern w:val="0"/>
        </w:rPr>
      </w:pPr>
      <w:bookmarkStart w:id="38" w:name="q9"/>
      <w:bookmarkEnd w:id="38"/>
    </w:p>
    <w:p w14:paraId="44A988C9">
      <w:pPr>
        <w:pStyle w:val="2"/>
        <w:spacing w:before="0" w:after="0"/>
      </w:pPr>
      <w:bookmarkStart w:id="39" w:name="_Toc135293175"/>
      <w:r>
        <w:rPr>
          <w:rFonts w:hint="eastAsia"/>
        </w:rPr>
        <w:t>六、授予合同</w:t>
      </w:r>
      <w:bookmarkEnd w:id="39"/>
    </w:p>
    <w:p w14:paraId="536CC70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56F87E12">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0E16857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45B282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1CBDF4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2DBB7A0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中标方向采购代理机构支付中标服务费后，领取《中标通知书》。</w:t>
      </w:r>
    </w:p>
    <w:p w14:paraId="3E28F6CF">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7681483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45537AB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35D6C3A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1F0FEF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招标文件、中标方的投标文件及其澄清文件等，均为签订合同的依据。</w:t>
      </w:r>
    </w:p>
    <w:p w14:paraId="45C6161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0D549B1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中标方须按招标文件的规定或根据合同条款的规定向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7FC25EA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16DB14C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42FC058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72B9B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21C68F47">
            <w:pPr>
              <w:ind w:firstLine="1219" w:firstLineChars="578"/>
              <w:rPr>
                <w:rFonts w:ascii="宋体" w:hAnsi="宋体"/>
                <w:b/>
                <w:szCs w:val="21"/>
              </w:rPr>
            </w:pPr>
            <w:r>
              <w:rPr>
                <w:rFonts w:ascii="宋体" w:hAnsi="宋体"/>
                <w:b/>
                <w:szCs w:val="21"/>
              </w:rPr>
              <w:pict>
                <v:line id="直线 6" o:spid="_x0000_s3099" o:spt="20" style="position:absolute;left:0pt;flip:x y;margin-left:48.8pt;margin-top:0.9pt;height:57.65pt;width:114.3pt;z-index:251665408;mso-width-relative:page;mso-height-relative:page;" coordsize="21600,21600" o:allowincell="f" o:gfxdata="UEsDBAoAAAAAAIdO4kAAAAAAAAAAAAAAAAAEAAAAZHJzL1BLAwQUAAAACACHTuJAho4KQdAAAAAI&#10;AQAADwAAAGRycy9kb3ducmV2LnhtbE1PS07DMBDdI3EHa5DYUTuVSKIQp4tKPUALqli68RBHtcdp&#10;7Dbl9gwrWL6P3qfd3IMXN5zTGElDsVIgkPpoRxo0fLzvXmoQKRuyxkdCDd+YYNM9PrSmsXGhPd4O&#10;eRAcQqkxGlzOUyNl6h0Gk1ZxQmLtK87BZIbzIO1sFg4PXq6VKmUwI3GDMxNuHfbnwzVo8LWqL8dt&#10;tXzuLbfsjt5RVWj9/FSoNxAZ7/nPDL/zeTp0vOkUr2ST8BqqsmQn83yA5XVZ87UT49eqAtm18v+B&#10;7gdQSwMEFAAAAAgAh07iQCuupHzcAQAApgMAAA4AAABkcnMvZTJvRG9jLnhtbK1TS44TMRDdI3EH&#10;y3vSSVCiSSudWRAGFghGGmBf8afbkn+yPenkLFyDFRuOM9egyglhGDYI0Qur7Hp+rveqen19cJbt&#10;Vcom+I7PJlPOlBdBGt93/NPHmxdXnOUCXoINXnX8qDK/3jx/th5jq+ZhCFaqxJDE53aMHR9KiW3T&#10;ZDEoB3kSovKY1CE5KLhNfSMTjMjubDOfTpfNGJKMKQiVM55uT0m+qfxaK1E+aJ1VYbbjWFupa6rr&#10;jtZms4a2TxAHI85lwD9U4cB4fPRCtYUC7D6ZP6icESnkoMtEBNcErY1QVQOqmU2fqLkbIKqqBc3J&#10;8WJT/n+04v3+NjEjOz7nzIPDFj18+frw7TtbkjdjzC1C7uJtOu8yhiT0oJNj2pr4FtvOa/SZIsqh&#10;LHaoHh8vHqtDYQIPZ/PZ4uUKWyEwt7parZYLeqg5MdLtmHJ5o4JjFHTcGk8eQAv7d7mcoD8hdGw9&#10;G5FpMV8gJ+AIaQsFQxdRVPZ9vZuDNfLGWEs3cup3r2xie6ChqN+5hN9g9MgW8nDC1RTBoB0UyNde&#10;snKMaJfHueZUglOSM6vwN6CoIgsY+zdIVG89mkB2nwymaBfkEZtzH5PpB3RiVqukDA5Dtew8uDRt&#10;j/eV6dfvtf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o4KQdAAAAAIAQAADwAAAAAAAAABACAA&#10;AAAiAAAAZHJzL2Rvd25yZXYueG1sUEsBAhQAFAAAAAgAh07iQCuupHzcAQAApgMAAA4AAAAAAAAA&#10;AQAgAAAAHwEAAGRycy9lMm9Eb2MueG1sUEsFBgAAAAAGAAYAWQEAAG0FAAAAAA==&#10;">
                  <v:path arrowok="t"/>
                  <v:fill focussize="0,0"/>
                  <v:stroke/>
                  <v:imagedata o:title=""/>
                  <o:lock v:ext="edit"/>
                </v:line>
              </w:pict>
            </w:r>
            <w:r>
              <w:rPr>
                <w:rFonts w:ascii="宋体" w:hAnsi="宋体"/>
                <w:b/>
                <w:szCs w:val="21"/>
              </w:rPr>
              <w:pict>
                <v:line id="直线 7" o:spid="_x0000_s3100" o:spt="20" style="position:absolute;left:0pt;flip:x y;margin-left:7.1pt;margin-top:25.35pt;height:33.2pt;width:156pt;z-index:251666432;mso-width-relative:page;mso-height-relative:page;" coordsize="21600,21600" o:allowincell="f" o:gfxdata="UEsDBAoAAAAAAIdO4kAAAAAAAAAAAAAAAAAEAAAAZHJzL1BLAwQUAAAACACHTuJAuBVQptQAAAAK&#10;AQAADwAAAGRycy9kb3ducmV2LnhtbE2PTW7CMBCF95V6B2sqdQe2kcBRGocFEgeAVqhLE7txhD0O&#10;sSH09p2u2uW8+fR+mu0jBnZ3Ux4SapBLAcxhl+yAvYaP9/2iApaLQWtCQqfh22XYts9PjaltmvHg&#10;7sfSMzLBXBsNvpSx5jx33kWTl2l0SL+vNEVT6Jx6biczk3kMfCXEhkczICV4M7qdd93leIsaQiWq&#10;62mn5s+DpZT9KXhUUuvXFynegBX3KH8w/Nan6tBSp3O6oc0saFhISVuKhrVQwAhYbSoSzkSulQLe&#10;Nvz/hPYHUEsDBBQAAAAIAIdO4kClKU/S3AEAAKYDAAAOAAAAZHJzL2Uyb0RvYy54bWytU0uOEzEQ&#10;3SNxB8t70kkgCdNKZxaEgQWCkQbYV/zptuSfXJ50chauwYoNx5lrUHZC+G0QohfWs+v5ddWr8vr6&#10;4Czbq4Qm+I7PJlPOlBdBGt93/MP7myfPOcMMXoINXnX8qJBfbx4/Wo+xVfMwBCtVYiTisR1jx4ec&#10;Y9s0KAblACchKk9BHZKDTNvUNzLBSOrONvPpdNmMIcmYglCIdLo9Bfmm6mutRH6nNarMbMcpt1zX&#10;VNddWZvNGto+QRyMOKcB/5CFA+PppxepLWRg98n8IeWMSAGDzhMRXBO0NkLVGqia2fS3au4GiKrW&#10;QuZgvNiE/09WvN3fJmZkx59y5sFRix4+fX748pWtijdjxJYod/E2nXdIsBR60MkxbU18TW3nFX0s&#10;qMSoLHaoHh8vHqtDZoIOZ6vVbLmgVgiKLVdXzwiTdHNSLLdjwvxKBccK6Lg1vngALezfYD5Rv1PK&#10;sfVs7PjVYr4gTaAR0hYyQRepKPR9vYvBGnljrC03MPW7FzaxPZShqN85hV9o5SdbwOHEq6FCg3ZQ&#10;IF96yfIxkl2e5pqXFJySnFlFz6Cgysxg7N8wqXrryYRi98nggnZBHqk59zGZfiAnZjXLEqFhqJad&#10;B7dM28/7qvTjeW2+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gVUKbUAAAACgEAAA8AAAAAAAAA&#10;AQAgAAAAIgAAAGRycy9kb3ducmV2LnhtbFBLAQIUABQAAAAIAIdO4kClKU/S3AEAAKYDAAAOAAAA&#10;AAAAAAEAIAAAACMBAABkcnMvZTJvRG9jLnhtbFBLBQYAAAAABgAGAFkBAABxBQAAAAA=&#10;">
                  <v:path arrowok="t"/>
                  <v:fill focussize="0,0"/>
                  <v:stroke/>
                  <v:imagedata o:title=""/>
                  <o:lock v:ext="edit"/>
                </v:line>
              </w:pict>
            </w:r>
            <w:r>
              <w:rPr>
                <w:rFonts w:ascii="宋体" w:hAnsi="宋体"/>
                <w:b/>
                <w:szCs w:val="21"/>
              </w:rPr>
              <w:pict>
                <v:line id="直线 5" o:spid="_x0000_s3098" o:spt="20" style="position:absolute;left:0pt;margin-left:-9pt;margin-top:-0.5pt;height:0pt;width:0.05pt;z-index:251664384;mso-width-relative:page;mso-height-relative:page;" coordsize="21600,21600" o:allowincell="f" o:gfxdata="UEsDBAoAAAAAAIdO4kAAAAAAAAAAAAAAAAAEAAAAZHJzL1BLAwQUAAAACACHTuJAG0d729IAAAAJ&#10;AQAADwAAAGRycy9kb3ducmV2LnhtbE1PTU/DMAy9I/EfIiNxmbakQ0JTabrDoDcuDBBXrzFttcbp&#10;muwDfj2edmAn289P76NYnnyvDjTGLrCFbGZAEdfBddxY+HivpgtQMSE77AOThR+KsCxvbwrMXTjy&#10;Gx3WqVEiwjFHC21KQ651rFvyGGdhIJbfdxg9JjnHRrsRjyLuez035lF77FgcWhxo1VK9Xe+9hVh9&#10;0q76ndQT8/XQBJrvnl9f0Nr7u8w8gUp0Sv9kOMeX6FBKpk3Ys4uqtzDNFtIlnReZQrgAmwugy0Jf&#10;Nyj/AFBLAwQUAAAACACHTuJA+gVHDMUBAACHAwAADgAAAGRycy9lMm9Eb2MueG1srVNLbhsxDN0X&#10;yB0E7eOxDbhoBx5nUTfZBG2AtAeg9ZkRoB9ExWOfpdfoqpseJ9copXGcfjZFEC9kiqQeHx8566uD&#10;s2yvEprgO76YzTlTXgRpfN/xr1+uL99xhhm8BBu86vhRIb/aXLxZj7FVyzAEK1ViBOKxHWPHh5xj&#10;2zQoBuUAZyEqT0EdkoNM19Q3MsFI6M42y/n8bTOGJGMKQiGSdzsF+abia61E/qw1qsxsx4lbrmeq&#10;566czWYNbZ8gDkacaMALWDgwnoqeobaQgT0k8w+UMyIFDDrPRHBN0NoIVXugbhbzv7q5HyCq2guJ&#10;g/EsE74erPi0v0vMSJodZx4cjejx2/fHHz/ZqmgzRmwp5T7epdMNySyNHnRy5Z9aYIeq5/Gspzpk&#10;JianePI2z09iwnyjgmPF6Lg1vjQJLexvMVMZSn1KKW7r2djx96vlijMBtCPaQibTRWKNvq9vMVgj&#10;r4215QWmfvfBJraHMvX6K80Q7h9ppcgWcJjyamjah0GB/Ogly8dIenhaXF4oOCU5s4r2vFgECG0G&#10;Y/8nk0pbTwyKnpOCxdoFeST1H2Iy/UBKLCrLEqFpV76nzSzr9Pu9Ij1/P5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G0d729IAAAAJAQAADwAAAAAAAAABACAAAAAiAAAAZHJzL2Rvd25yZXYueG1s&#10;UEsBAhQAFAAAAAgAh07iQPoFRwzFAQAAhwMAAA4AAAAAAAAAAQAgAAAAIQEAAGRycy9lMm9Eb2Mu&#10;eG1sUEsFBgAAAAAGAAYAWQEAAFgFAAAAAA==&#10;">
                  <v:path arrowok="t"/>
                  <v:fill focussize="0,0"/>
                  <v:stroke/>
                  <v:imagedata o:title=""/>
                  <o:lock v:ext="edit"/>
                </v:line>
              </w:pict>
            </w:r>
            <w:r>
              <w:rPr>
                <w:rFonts w:hint="eastAsia" w:ascii="宋体" w:hAnsi="宋体"/>
                <w:b/>
                <w:szCs w:val="21"/>
              </w:rPr>
              <w:t xml:space="preserve">    服务类型</w:t>
            </w:r>
          </w:p>
          <w:p w14:paraId="13082D80">
            <w:pPr>
              <w:ind w:firstLine="392" w:firstLineChars="186"/>
              <w:rPr>
                <w:rFonts w:ascii="宋体" w:hAnsi="宋体"/>
                <w:b/>
                <w:szCs w:val="21"/>
              </w:rPr>
            </w:pPr>
            <w:r>
              <w:rPr>
                <w:rFonts w:hint="eastAsia" w:ascii="宋体" w:hAnsi="宋体"/>
                <w:b/>
                <w:szCs w:val="21"/>
              </w:rPr>
              <w:t>费率　　　　　</w:t>
            </w:r>
          </w:p>
          <w:p w14:paraId="57727342">
            <w:pPr>
              <w:ind w:firstLine="1054"/>
              <w:rPr>
                <w:rFonts w:ascii="宋体" w:hAnsi="宋体"/>
                <w:b/>
                <w:szCs w:val="21"/>
              </w:rPr>
            </w:pPr>
            <w:r>
              <w:rPr>
                <w:rFonts w:hint="eastAsia" w:ascii="宋体" w:hAnsi="宋体"/>
                <w:b/>
                <w:szCs w:val="21"/>
              </w:rPr>
              <w:t>　　　</w:t>
            </w:r>
          </w:p>
          <w:p w14:paraId="294B1E80">
            <w:pPr>
              <w:rPr>
                <w:rFonts w:ascii="宋体" w:hAnsi="宋体"/>
                <w:b/>
                <w:szCs w:val="21"/>
              </w:rPr>
            </w:pPr>
            <w:r>
              <w:rPr>
                <w:rFonts w:hint="eastAsia" w:ascii="宋体" w:hAnsi="宋体"/>
                <w:b/>
                <w:szCs w:val="21"/>
              </w:rPr>
              <w:t>中标金额</w:t>
            </w:r>
          </w:p>
        </w:tc>
        <w:tc>
          <w:tcPr>
            <w:tcW w:w="2056" w:type="dxa"/>
            <w:vAlign w:val="center"/>
          </w:tcPr>
          <w:p w14:paraId="7810891C">
            <w:pPr>
              <w:jc w:val="center"/>
              <w:rPr>
                <w:rFonts w:ascii="宋体" w:hAnsi="宋体"/>
                <w:b/>
                <w:szCs w:val="21"/>
              </w:rPr>
            </w:pPr>
            <w:r>
              <w:rPr>
                <w:rFonts w:hint="eastAsia" w:ascii="宋体" w:hAnsi="宋体"/>
                <w:b/>
                <w:szCs w:val="21"/>
              </w:rPr>
              <w:t>货物采购</w:t>
            </w:r>
          </w:p>
        </w:tc>
        <w:tc>
          <w:tcPr>
            <w:tcW w:w="2056" w:type="dxa"/>
            <w:vAlign w:val="center"/>
          </w:tcPr>
          <w:p w14:paraId="3E5CE6DB">
            <w:pPr>
              <w:jc w:val="center"/>
              <w:rPr>
                <w:rFonts w:ascii="宋体" w:hAnsi="宋体"/>
                <w:b/>
                <w:szCs w:val="21"/>
              </w:rPr>
            </w:pPr>
            <w:r>
              <w:rPr>
                <w:rFonts w:hint="eastAsia" w:ascii="宋体" w:hAnsi="宋体"/>
                <w:b/>
                <w:szCs w:val="21"/>
              </w:rPr>
              <w:t>服务采购</w:t>
            </w:r>
          </w:p>
        </w:tc>
        <w:tc>
          <w:tcPr>
            <w:tcW w:w="2057" w:type="dxa"/>
            <w:vAlign w:val="center"/>
          </w:tcPr>
          <w:p w14:paraId="53084AB8">
            <w:pPr>
              <w:jc w:val="center"/>
              <w:rPr>
                <w:rFonts w:ascii="宋体" w:hAnsi="宋体"/>
                <w:b/>
                <w:szCs w:val="21"/>
              </w:rPr>
            </w:pPr>
            <w:r>
              <w:rPr>
                <w:rFonts w:hint="eastAsia" w:ascii="宋体" w:hAnsi="宋体"/>
                <w:b/>
                <w:szCs w:val="21"/>
              </w:rPr>
              <w:t>工程采购</w:t>
            </w:r>
          </w:p>
        </w:tc>
      </w:tr>
      <w:tr w14:paraId="1401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2DAA345">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3795FF95">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14FEFC64">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03AB1559">
            <w:pPr>
              <w:widowControl/>
              <w:snapToGrid w:val="0"/>
              <w:jc w:val="center"/>
              <w:rPr>
                <w:rFonts w:ascii="宋体" w:hAnsi="宋体"/>
                <w:kern w:val="0"/>
                <w:szCs w:val="21"/>
              </w:rPr>
            </w:pPr>
            <w:r>
              <w:rPr>
                <w:rFonts w:hint="eastAsia" w:ascii="宋体" w:hAnsi="宋体"/>
                <w:kern w:val="0"/>
                <w:szCs w:val="21"/>
              </w:rPr>
              <w:t>1.000%</w:t>
            </w:r>
          </w:p>
        </w:tc>
      </w:tr>
      <w:tr w14:paraId="5FF21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C2604EA">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3CDC3D56">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13F5AD6D">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007E5954">
            <w:pPr>
              <w:widowControl/>
              <w:snapToGrid w:val="0"/>
              <w:jc w:val="center"/>
              <w:rPr>
                <w:rFonts w:ascii="宋体" w:hAnsi="宋体"/>
                <w:kern w:val="0"/>
                <w:szCs w:val="21"/>
              </w:rPr>
            </w:pPr>
            <w:r>
              <w:rPr>
                <w:rFonts w:hint="eastAsia" w:ascii="宋体" w:hAnsi="宋体"/>
                <w:kern w:val="0"/>
                <w:szCs w:val="21"/>
              </w:rPr>
              <w:t>0.700%</w:t>
            </w:r>
          </w:p>
        </w:tc>
      </w:tr>
      <w:tr w14:paraId="4755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B513B86">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62539502">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1C4C43C0">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54D76BD1">
            <w:pPr>
              <w:widowControl/>
              <w:snapToGrid w:val="0"/>
              <w:jc w:val="center"/>
              <w:rPr>
                <w:rFonts w:ascii="宋体" w:hAnsi="宋体"/>
                <w:kern w:val="0"/>
                <w:szCs w:val="21"/>
              </w:rPr>
            </w:pPr>
            <w:r>
              <w:rPr>
                <w:rFonts w:hint="eastAsia" w:ascii="宋体" w:hAnsi="宋体"/>
                <w:kern w:val="0"/>
                <w:szCs w:val="21"/>
              </w:rPr>
              <w:t>0.550%</w:t>
            </w:r>
          </w:p>
        </w:tc>
      </w:tr>
      <w:tr w14:paraId="2E9C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0002FFC">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4B138D72">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762148C4">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2FA6A451">
            <w:pPr>
              <w:widowControl/>
              <w:snapToGrid w:val="0"/>
              <w:jc w:val="center"/>
              <w:rPr>
                <w:rFonts w:ascii="宋体" w:hAnsi="宋体"/>
                <w:kern w:val="0"/>
                <w:szCs w:val="21"/>
              </w:rPr>
            </w:pPr>
            <w:r>
              <w:rPr>
                <w:rFonts w:hint="eastAsia" w:ascii="宋体" w:hAnsi="宋体"/>
                <w:kern w:val="0"/>
                <w:szCs w:val="21"/>
              </w:rPr>
              <w:t>0.350%</w:t>
            </w:r>
          </w:p>
        </w:tc>
      </w:tr>
      <w:tr w14:paraId="55039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37F5A8CF">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4698D085">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3EB2747C">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21448F55">
            <w:pPr>
              <w:widowControl/>
              <w:snapToGrid w:val="0"/>
              <w:jc w:val="center"/>
              <w:rPr>
                <w:rFonts w:ascii="宋体" w:hAnsi="宋体"/>
                <w:kern w:val="0"/>
                <w:szCs w:val="21"/>
              </w:rPr>
            </w:pPr>
            <w:r>
              <w:rPr>
                <w:rFonts w:hint="eastAsia" w:ascii="宋体" w:hAnsi="宋体"/>
                <w:kern w:val="0"/>
                <w:szCs w:val="21"/>
              </w:rPr>
              <w:t>0.200%</w:t>
            </w:r>
          </w:p>
        </w:tc>
      </w:tr>
      <w:tr w14:paraId="28CB7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05BE374F">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25FABB0D">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68EA6D5C">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1F48CC1B">
            <w:pPr>
              <w:widowControl/>
              <w:snapToGrid w:val="0"/>
              <w:jc w:val="center"/>
              <w:rPr>
                <w:rFonts w:ascii="宋体" w:hAnsi="宋体"/>
                <w:kern w:val="0"/>
                <w:szCs w:val="21"/>
              </w:rPr>
            </w:pPr>
            <w:r>
              <w:rPr>
                <w:rFonts w:hint="eastAsia" w:ascii="宋体" w:hAnsi="宋体"/>
                <w:kern w:val="0"/>
                <w:szCs w:val="21"/>
              </w:rPr>
              <w:t>0.050%</w:t>
            </w:r>
          </w:p>
        </w:tc>
      </w:tr>
      <w:tr w14:paraId="4FE9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F40A8DD">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600331A8">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2AC9A420">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286A2A5E">
            <w:pPr>
              <w:widowControl/>
              <w:snapToGrid w:val="0"/>
              <w:jc w:val="center"/>
              <w:rPr>
                <w:rFonts w:ascii="宋体" w:hAnsi="宋体"/>
                <w:bCs/>
                <w:kern w:val="0"/>
                <w:szCs w:val="21"/>
              </w:rPr>
            </w:pPr>
            <w:r>
              <w:rPr>
                <w:rFonts w:hint="eastAsia" w:ascii="宋体" w:hAnsi="宋体"/>
                <w:bCs/>
                <w:kern w:val="0"/>
                <w:szCs w:val="21"/>
              </w:rPr>
              <w:t>0.035%</w:t>
            </w:r>
          </w:p>
        </w:tc>
      </w:tr>
      <w:tr w14:paraId="17C5D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FE1545C">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24DE5F92">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3AEA81A8">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50AE01E2">
            <w:pPr>
              <w:widowControl/>
              <w:snapToGrid w:val="0"/>
              <w:jc w:val="center"/>
              <w:rPr>
                <w:rFonts w:ascii="宋体" w:hAnsi="宋体"/>
                <w:bCs/>
                <w:kern w:val="0"/>
                <w:szCs w:val="21"/>
              </w:rPr>
            </w:pPr>
            <w:r>
              <w:rPr>
                <w:rFonts w:hint="eastAsia" w:ascii="宋体" w:hAnsi="宋体"/>
                <w:bCs/>
                <w:kern w:val="0"/>
                <w:szCs w:val="21"/>
              </w:rPr>
              <w:t>0.008%</w:t>
            </w:r>
          </w:p>
        </w:tc>
      </w:tr>
      <w:tr w14:paraId="37C10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F4BE659">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4BFEFAE9">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6C714374">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5AA7BFB2">
            <w:pPr>
              <w:widowControl/>
              <w:snapToGrid w:val="0"/>
              <w:jc w:val="center"/>
              <w:rPr>
                <w:rFonts w:ascii="宋体" w:hAnsi="宋体"/>
                <w:bCs/>
                <w:kern w:val="0"/>
                <w:szCs w:val="21"/>
              </w:rPr>
            </w:pPr>
            <w:r>
              <w:rPr>
                <w:rFonts w:hint="eastAsia" w:ascii="宋体" w:hAnsi="宋体"/>
                <w:bCs/>
                <w:kern w:val="0"/>
                <w:szCs w:val="21"/>
              </w:rPr>
              <w:t>0.006%</w:t>
            </w:r>
          </w:p>
        </w:tc>
      </w:tr>
      <w:tr w14:paraId="7053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52907F62">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27807683">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40D659FB">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0F358683">
            <w:pPr>
              <w:widowControl/>
              <w:snapToGrid w:val="0"/>
              <w:jc w:val="center"/>
              <w:rPr>
                <w:rFonts w:ascii="宋体" w:hAnsi="宋体"/>
                <w:bCs/>
                <w:kern w:val="0"/>
                <w:szCs w:val="21"/>
              </w:rPr>
            </w:pPr>
            <w:r>
              <w:rPr>
                <w:rFonts w:hint="eastAsia" w:ascii="宋体" w:hAnsi="宋体"/>
                <w:bCs/>
                <w:kern w:val="0"/>
                <w:szCs w:val="21"/>
              </w:rPr>
              <w:t>0.004%</w:t>
            </w:r>
          </w:p>
        </w:tc>
      </w:tr>
    </w:tbl>
    <w:p w14:paraId="33406CD4">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14:paraId="1053D118">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6CD98C9D">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（500-100）万元×0.8%=3.2万元</w:t>
      </w:r>
    </w:p>
    <w:p w14:paraId="646B9822">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（1000-500）×0.45%=2.25万元</w:t>
      </w:r>
    </w:p>
    <w:p w14:paraId="3F96B1DE">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合计收费=1.5+3.2+2.25＝6.95（万元）</w:t>
      </w:r>
    </w:p>
    <w:p w14:paraId="567F1471">
      <w:pPr>
        <w:spacing w:line="360" w:lineRule="auto"/>
        <w:ind w:firstLine="1044" w:firstLineChars="200"/>
        <w:rPr>
          <w:b/>
          <w:sz w:val="52"/>
          <w:szCs w:val="52"/>
        </w:rPr>
      </w:pPr>
    </w:p>
    <w:p w14:paraId="29646CB7">
      <w:pPr>
        <w:pStyle w:val="2"/>
        <w:spacing w:before="0" w:after="0"/>
      </w:pPr>
      <w:bookmarkStart w:id="40" w:name="_Toc135293176"/>
      <w:r>
        <w:rPr>
          <w:rFonts w:hint="eastAsia"/>
        </w:rPr>
        <w:t>七、质疑处理</w:t>
      </w:r>
      <w:bookmarkEnd w:id="40"/>
    </w:p>
    <w:p w14:paraId="754BDC90">
      <w:pPr>
        <w:spacing w:line="360" w:lineRule="auto"/>
        <w:rPr>
          <w:rFonts w:asciiTheme="majorEastAsia" w:hAnsiTheme="majorEastAsia" w:eastAsiaTheme="majorEastAsia"/>
          <w:b/>
          <w:bCs/>
          <w:szCs w:val="21"/>
        </w:rPr>
      </w:pPr>
      <w:bookmarkStart w:id="41" w:name="_Hlk72439706"/>
      <w:r>
        <w:rPr>
          <w:rFonts w:hint="eastAsia" w:asciiTheme="majorEastAsia" w:hAnsiTheme="majorEastAsia" w:eastAsiaTheme="majorEastAsia"/>
          <w:b/>
          <w:bCs/>
          <w:szCs w:val="21"/>
        </w:rPr>
        <w:t>35.质疑提出与答复</w:t>
      </w:r>
    </w:p>
    <w:p w14:paraId="7A5C30B1">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4363D83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138A23EF">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1E56FFD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153C2FC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78421E7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42" w:name="_Hlk75374941"/>
      <w:r>
        <w:rPr>
          <w:rFonts w:hint="eastAsia" w:asciiTheme="majorEastAsia" w:hAnsiTheme="majorEastAsia" w:eastAsiaTheme="majorEastAsia"/>
          <w:szCs w:val="21"/>
        </w:rPr>
        <w:t>以联合体形式参与的，质疑应当由组成联合体的所有成员共同提出</w:t>
      </w:r>
      <w:bookmarkEnd w:id="42"/>
      <w:r>
        <w:rPr>
          <w:rFonts w:hint="eastAsia" w:asciiTheme="majorEastAsia" w:hAnsiTheme="majorEastAsia" w:eastAsiaTheme="majorEastAsia"/>
          <w:szCs w:val="21"/>
        </w:rPr>
        <w:t>；</w:t>
      </w:r>
    </w:p>
    <w:p w14:paraId="415D173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6580A2AC">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77D8C150">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1ED51F4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00711AF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35EB86A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0511999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7170C08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722B1B8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6F9ABF3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5AC290A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464C31B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552D7A5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3B4D99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66749CFA">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696B3FA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3228E48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5374F59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49F6972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5D45FCD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19B2400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1F118A0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1C0D41C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2BD4348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52A74E8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176A8F8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0D6141F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35.7质疑答复时限</w:t>
      </w:r>
    </w:p>
    <w:p w14:paraId="5C588BA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14:paraId="4529D46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35.8投诉</w:t>
      </w:r>
    </w:p>
    <w:p w14:paraId="2B023B9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41"/>
    </w:p>
    <w:p w14:paraId="1A0A6741"/>
    <w:p w14:paraId="0EF3EA2D"/>
    <w:p w14:paraId="733C5883"/>
    <w:p w14:paraId="119D0EFB"/>
    <w:p w14:paraId="34F26E02"/>
    <w:p w14:paraId="4BEC3DCF"/>
    <w:p w14:paraId="7249BBC9"/>
    <w:p w14:paraId="07E8BB72"/>
    <w:p w14:paraId="3840A4C3"/>
    <w:p w14:paraId="7C75111C"/>
    <w:p w14:paraId="08A50EB8"/>
    <w:p w14:paraId="059487CB"/>
    <w:p w14:paraId="2B5E3F2E">
      <w:pPr>
        <w:pStyle w:val="3"/>
      </w:pPr>
      <w:bookmarkStart w:id="43" w:name="_Toc135293177"/>
      <w:r>
        <w:rPr>
          <w:rFonts w:hint="eastAsia"/>
        </w:rPr>
        <w:t>第七章  投标文件格式</w:t>
      </w:r>
      <w:bookmarkEnd w:id="43"/>
    </w:p>
    <w:p w14:paraId="6A7BFB52">
      <w:pPr>
        <w:jc w:val="center"/>
        <w:rPr>
          <w:b/>
          <w:sz w:val="52"/>
          <w:szCs w:val="52"/>
        </w:rPr>
      </w:pPr>
    </w:p>
    <w:p w14:paraId="73393E35">
      <w:pPr>
        <w:pStyle w:val="2"/>
        <w:spacing w:line="400" w:lineRule="exact"/>
        <w:rPr>
          <w:rFonts w:ascii="仿宋" w:hAnsi="仿宋" w:eastAsia="仿宋"/>
        </w:rPr>
      </w:pPr>
      <w:bookmarkStart w:id="44" w:name="_Toc44691163"/>
      <w:bookmarkStart w:id="45" w:name="_Toc11772"/>
      <w:bookmarkStart w:id="46" w:name="_Toc135293178"/>
      <w:bookmarkStart w:id="47" w:name="_Toc25194"/>
      <w:bookmarkStart w:id="48" w:name="_Toc44690704"/>
      <w:bookmarkStart w:id="49" w:name="_Toc44690431"/>
      <w:bookmarkStart w:id="50" w:name="_Toc44691395"/>
      <w:bookmarkStart w:id="51" w:name="_Toc31468"/>
      <w:bookmarkStart w:id="52" w:name="_Toc14934"/>
      <w:r>
        <w:rPr>
          <w:rFonts w:hint="eastAsia" w:ascii="仿宋" w:hAnsi="仿宋" w:eastAsia="仿宋"/>
        </w:rPr>
        <w:t>投标文件编制说明</w:t>
      </w:r>
      <w:bookmarkEnd w:id="44"/>
      <w:bookmarkEnd w:id="45"/>
      <w:bookmarkEnd w:id="46"/>
      <w:bookmarkEnd w:id="47"/>
      <w:bookmarkEnd w:id="48"/>
      <w:bookmarkEnd w:id="49"/>
      <w:bookmarkEnd w:id="50"/>
      <w:bookmarkEnd w:id="51"/>
      <w:bookmarkEnd w:id="52"/>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0DBD5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78223192">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14:paraId="2433A08F">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14:paraId="7D59FAC8">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14:paraId="7B24DBC3">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14:paraId="2F43A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2D7B3FAD">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14:paraId="58C8CE20">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14:paraId="350AF243">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14:paraId="788A507F">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14:paraId="4006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B6FC94D">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14:paraId="72FF3685">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14:paraId="2E755B15">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详见第六章“投标人须知”第17-18条</w:t>
            </w:r>
          </w:p>
        </w:tc>
        <w:tc>
          <w:tcPr>
            <w:tcW w:w="4161" w:type="dxa"/>
            <w:vAlign w:val="center"/>
          </w:tcPr>
          <w:p w14:paraId="2E925BA9">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14:paraId="666D90F8">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14:paraId="33565887">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p w14:paraId="7980547C">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注：</w:t>
            </w:r>
            <w:r>
              <w:rPr>
                <w:rFonts w:hint="eastAsia" w:asciiTheme="minorEastAsia" w:hAnsiTheme="minorEastAsia" w:eastAsiaTheme="minorEastAsia"/>
                <w:snapToGrid w:val="0"/>
                <w:kern w:val="0"/>
              </w:rPr>
              <w:t>投标文件必须标注页码并装订成册。</w:t>
            </w:r>
          </w:p>
        </w:tc>
      </w:tr>
      <w:tr w14:paraId="070B8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1449551">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14:paraId="5F163A0A">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14:paraId="67499077">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14:paraId="393E92AF">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14:paraId="2188CF84">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投标文件应加盖骑缝章。</w:t>
            </w:r>
          </w:p>
          <w:p w14:paraId="15D7954E">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签字方式可以是手写方式、盖人名章方式或盖手签章方式。</w:t>
            </w:r>
          </w:p>
        </w:tc>
      </w:tr>
    </w:tbl>
    <w:p w14:paraId="61335110">
      <w:pPr>
        <w:spacing w:line="360" w:lineRule="auto"/>
        <w:ind w:firstLine="420" w:firstLineChars="200"/>
        <w:rPr>
          <w:rFonts w:asciiTheme="minorEastAsia" w:hAnsiTheme="minorEastAsia" w:eastAsiaTheme="minorEastAsia"/>
        </w:rPr>
      </w:pPr>
    </w:p>
    <w:p w14:paraId="641CFB30">
      <w:pPr>
        <w:spacing w:line="360" w:lineRule="auto"/>
        <w:ind w:firstLine="420" w:firstLineChars="200"/>
        <w:rPr>
          <w:rFonts w:asciiTheme="minorEastAsia" w:hAnsiTheme="minorEastAsia" w:eastAsiaTheme="minorEastAsia"/>
        </w:rPr>
      </w:pPr>
    </w:p>
    <w:p w14:paraId="064C3F07">
      <w:pPr>
        <w:jc w:val="center"/>
        <w:rPr>
          <w:b/>
          <w:sz w:val="52"/>
          <w:szCs w:val="52"/>
        </w:rPr>
      </w:pPr>
    </w:p>
    <w:p w14:paraId="48A49175"/>
    <w:p w14:paraId="1AB5CB53"/>
    <w:p w14:paraId="2EA40F5F"/>
    <w:p w14:paraId="204E234C"/>
    <w:p w14:paraId="3BFE8388">
      <w:pPr>
        <w:jc w:val="center"/>
        <w:rPr>
          <w:b/>
          <w:bCs/>
          <w:sz w:val="52"/>
        </w:rPr>
      </w:pPr>
    </w:p>
    <w:p w14:paraId="5A6060E9">
      <w:pPr>
        <w:jc w:val="center"/>
        <w:rPr>
          <w:b/>
          <w:bCs/>
          <w:sz w:val="52"/>
        </w:rPr>
      </w:pPr>
      <w:r>
        <w:rPr>
          <w:rFonts w:hint="eastAsia"/>
          <w:b/>
          <w:bCs/>
          <w:sz w:val="52"/>
        </w:rPr>
        <w:t>投 标 文 件</w:t>
      </w:r>
    </w:p>
    <w:p w14:paraId="2A774385">
      <w:pPr>
        <w:jc w:val="center"/>
        <w:rPr>
          <w:b/>
          <w:bCs/>
        </w:rPr>
      </w:pPr>
    </w:p>
    <w:p w14:paraId="6D33373B">
      <w:pPr>
        <w:jc w:val="center"/>
        <w:rPr>
          <w:b/>
          <w:bCs/>
        </w:rPr>
      </w:pPr>
    </w:p>
    <w:p w14:paraId="518A3D24">
      <w:pPr>
        <w:jc w:val="center"/>
        <w:rPr>
          <w:b/>
          <w:bCs/>
        </w:rPr>
      </w:pPr>
    </w:p>
    <w:p w14:paraId="3FD05EC6">
      <w:pPr>
        <w:jc w:val="center"/>
        <w:rPr>
          <w:b/>
          <w:bCs/>
        </w:rPr>
      </w:pPr>
    </w:p>
    <w:p w14:paraId="5DAD5193">
      <w:pPr>
        <w:jc w:val="center"/>
        <w:rPr>
          <w:b/>
          <w:bCs/>
        </w:rPr>
      </w:pPr>
    </w:p>
    <w:p w14:paraId="41D752AB">
      <w:pPr>
        <w:jc w:val="center"/>
        <w:rPr>
          <w:b/>
          <w:bCs/>
        </w:rPr>
      </w:pPr>
    </w:p>
    <w:p w14:paraId="0EA5F167">
      <w:pPr>
        <w:jc w:val="center"/>
        <w:rPr>
          <w:rFonts w:ascii="宋体" w:hAnsi="宋体"/>
          <w:b/>
          <w:bCs/>
          <w:sz w:val="30"/>
          <w:szCs w:val="30"/>
        </w:rPr>
      </w:pPr>
      <w:r>
        <w:rPr>
          <w:rFonts w:hint="eastAsia" w:ascii="宋体" w:hAnsi="宋体"/>
          <w:b/>
          <w:bCs/>
          <w:sz w:val="30"/>
          <w:szCs w:val="30"/>
        </w:rPr>
        <w:t>（正本/副本）</w:t>
      </w:r>
    </w:p>
    <w:p w14:paraId="21BF3A5B">
      <w:pPr>
        <w:jc w:val="center"/>
        <w:rPr>
          <w:b/>
          <w:bCs/>
        </w:rPr>
      </w:pPr>
    </w:p>
    <w:p w14:paraId="61769324">
      <w:pPr>
        <w:jc w:val="center"/>
        <w:rPr>
          <w:b/>
          <w:bCs/>
        </w:rPr>
      </w:pPr>
    </w:p>
    <w:p w14:paraId="2FA59046">
      <w:pPr>
        <w:jc w:val="center"/>
        <w:rPr>
          <w:b/>
          <w:bCs/>
        </w:rPr>
      </w:pPr>
    </w:p>
    <w:p w14:paraId="65BB9389">
      <w:pPr>
        <w:jc w:val="center"/>
        <w:rPr>
          <w:b/>
          <w:bCs/>
        </w:rPr>
      </w:pPr>
    </w:p>
    <w:p w14:paraId="59571946">
      <w:pPr>
        <w:jc w:val="center"/>
        <w:rPr>
          <w:b/>
          <w:bCs/>
        </w:rPr>
      </w:pPr>
    </w:p>
    <w:p w14:paraId="1FE702B8">
      <w:pPr>
        <w:jc w:val="center"/>
        <w:rPr>
          <w:b/>
          <w:bCs/>
        </w:rPr>
      </w:pPr>
    </w:p>
    <w:p w14:paraId="34AF5C5A">
      <w:pPr>
        <w:jc w:val="center"/>
        <w:rPr>
          <w:b/>
          <w:bCs/>
        </w:rPr>
      </w:pPr>
    </w:p>
    <w:p w14:paraId="480E4BAC">
      <w:pPr>
        <w:jc w:val="center"/>
        <w:rPr>
          <w:b/>
          <w:bCs/>
        </w:rPr>
      </w:pPr>
    </w:p>
    <w:p w14:paraId="1B22AF80">
      <w:pPr>
        <w:jc w:val="center"/>
        <w:rPr>
          <w:b/>
          <w:bCs/>
        </w:rPr>
      </w:pPr>
    </w:p>
    <w:p w14:paraId="408B2D37">
      <w:pPr>
        <w:jc w:val="center"/>
        <w:rPr>
          <w:b/>
          <w:bCs/>
        </w:rPr>
      </w:pPr>
    </w:p>
    <w:p w14:paraId="7AA69755">
      <w:pPr>
        <w:jc w:val="center"/>
        <w:rPr>
          <w:b/>
          <w:bCs/>
        </w:rPr>
      </w:pPr>
    </w:p>
    <w:p w14:paraId="5F8FCAAA">
      <w:pPr>
        <w:jc w:val="center"/>
        <w:rPr>
          <w:b/>
          <w:bCs/>
        </w:rPr>
      </w:pPr>
    </w:p>
    <w:p w14:paraId="59515B6D">
      <w:pPr>
        <w:jc w:val="center"/>
        <w:rPr>
          <w:b/>
          <w:bCs/>
        </w:rPr>
      </w:pPr>
    </w:p>
    <w:p w14:paraId="78AB5FE1">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68D653C0">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490806AF">
      <w:pPr>
        <w:spacing w:line="480" w:lineRule="auto"/>
        <w:ind w:firstLine="1275" w:firstLineChars="529"/>
        <w:rPr>
          <w:b/>
          <w:bCs/>
          <w:sz w:val="24"/>
        </w:rPr>
      </w:pPr>
      <w:r>
        <w:rPr>
          <w:rFonts w:hint="eastAsia"/>
          <w:b/>
          <w:bCs/>
          <w:sz w:val="24"/>
        </w:rPr>
        <w:t>法定代表人或</w:t>
      </w:r>
    </w:p>
    <w:p w14:paraId="0E0587DB">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1DD1E12B">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76C08460">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536B613B">
      <w:pPr>
        <w:rPr>
          <w:b/>
          <w:bCs/>
        </w:rPr>
      </w:pPr>
    </w:p>
    <w:p w14:paraId="0E8CC59D">
      <w:pPr>
        <w:spacing w:line="400" w:lineRule="exact"/>
        <w:rPr>
          <w:rFonts w:ascii="仿宋" w:hAnsi="仿宋" w:eastAsia="仿宋"/>
        </w:rPr>
      </w:pPr>
      <w:bookmarkStart w:id="53" w:name="_投标文件格式（第一册）"/>
      <w:bookmarkEnd w:id="53"/>
      <w:bookmarkStart w:id="54" w:name="q0"/>
    </w:p>
    <w:p w14:paraId="00D974F4">
      <w:pPr>
        <w:spacing w:line="400" w:lineRule="exact"/>
        <w:rPr>
          <w:rFonts w:ascii="仿宋" w:hAnsi="仿宋" w:eastAsia="仿宋"/>
        </w:rPr>
      </w:pPr>
    </w:p>
    <w:p w14:paraId="583105EB">
      <w:pPr>
        <w:spacing w:line="400" w:lineRule="exact"/>
        <w:rPr>
          <w:rFonts w:ascii="仿宋" w:hAnsi="仿宋" w:eastAsia="仿宋"/>
        </w:rPr>
      </w:pPr>
    </w:p>
    <w:p w14:paraId="6D814E64">
      <w:pPr>
        <w:pStyle w:val="2"/>
        <w:spacing w:line="400" w:lineRule="exact"/>
        <w:rPr>
          <w:rFonts w:ascii="仿宋" w:hAnsi="仿宋" w:eastAsia="仿宋"/>
        </w:rPr>
      </w:pPr>
      <w:bookmarkStart w:id="55" w:name="_Toc135293179"/>
    </w:p>
    <w:p w14:paraId="3EC095F1">
      <w:pPr>
        <w:pStyle w:val="2"/>
        <w:spacing w:line="400" w:lineRule="exact"/>
        <w:rPr>
          <w:rFonts w:ascii="仿宋" w:hAnsi="仿宋" w:eastAsia="仿宋"/>
        </w:rPr>
      </w:pPr>
      <w:r>
        <w:rPr>
          <w:rFonts w:hint="eastAsia" w:ascii="仿宋" w:hAnsi="仿宋" w:eastAsia="仿宋"/>
        </w:rPr>
        <w:t>投标文件格式</w:t>
      </w:r>
      <w:bookmarkEnd w:id="55"/>
    </w:p>
    <w:bookmarkEnd w:id="54"/>
    <w:p w14:paraId="3060E7CB">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14:paraId="4F93B047">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政府采购违法行为风险知悉确认书</w:t>
      </w:r>
    </w:p>
    <w:p w14:paraId="69CF3254">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评标指引表</w:t>
      </w:r>
      <w:r>
        <w:rPr>
          <w:rFonts w:hint="eastAsia" w:asciiTheme="minorEastAsia" w:hAnsiTheme="minorEastAsia" w:eastAsiaTheme="minorEastAsia"/>
          <w:snapToGrid w:val="0"/>
          <w:kern w:val="0"/>
          <w:lang w:eastAsia="zh-CN"/>
        </w:rPr>
        <w:t>、</w:t>
      </w:r>
      <w:r>
        <w:rPr>
          <w:rFonts w:hint="eastAsia" w:asciiTheme="minorEastAsia" w:hAnsiTheme="minorEastAsia" w:eastAsiaTheme="minorEastAsia"/>
          <w:snapToGrid w:val="0"/>
          <w:kern w:val="0"/>
        </w:rPr>
        <w:t>供应商自查表</w:t>
      </w:r>
      <w:r>
        <w:rPr>
          <w:rFonts w:hint="eastAsia" w:asciiTheme="minorEastAsia" w:hAnsiTheme="minorEastAsia" w:eastAsiaTheme="minorEastAsia"/>
          <w:snapToGrid w:val="0"/>
          <w:kern w:val="0"/>
          <w:lang w:eastAsia="zh-CN"/>
        </w:rPr>
        <w:t>、</w:t>
      </w:r>
      <w:r>
        <w:rPr>
          <w:rFonts w:hint="eastAsia" w:asciiTheme="minorEastAsia" w:hAnsiTheme="minorEastAsia" w:eastAsiaTheme="minorEastAsia"/>
          <w:snapToGrid w:val="0"/>
          <w:kern w:val="0"/>
        </w:rPr>
        <w:t>供应商基本情况表</w:t>
      </w:r>
    </w:p>
    <w:p w14:paraId="1E6BF971">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14:paraId="7EE05624">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14:paraId="49863A62">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投标函（格式3）</w:t>
      </w:r>
    </w:p>
    <w:p w14:paraId="0F4399F5">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14:paraId="7C09B44E">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14:paraId="79E4A22E">
      <w:pPr>
        <w:adjustRightInd w:val="0"/>
        <w:spacing w:line="360" w:lineRule="auto"/>
        <w:ind w:firstLine="422"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注：此表应与“法定代表人（负责人）证明书、法定代表人（负责人）授权委托书”一起密封于一信封，在递交投标文件时单独交予</w:t>
      </w:r>
      <w:r>
        <w:rPr>
          <w:rFonts w:hint="eastAsia" w:asciiTheme="minorEastAsia" w:hAnsiTheme="minorEastAsia" w:eastAsiaTheme="minorEastAsia"/>
          <w:b/>
          <w:bCs/>
          <w:snapToGrid w:val="0"/>
          <w:kern w:val="0"/>
          <w:szCs w:val="21"/>
        </w:rPr>
        <w:t>采购代理机构。</w:t>
      </w:r>
    </w:p>
    <w:p w14:paraId="1E442CE0">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报价表（格式6）</w:t>
      </w:r>
    </w:p>
    <w:p w14:paraId="75F32825">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14:paraId="44082C78">
      <w:pPr>
        <w:pStyle w:val="455"/>
        <w:numPr>
          <w:ilvl w:val="0"/>
          <w:numId w:val="4"/>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14:paraId="2E1F3D38">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14:paraId="27BF140B">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招标文件要求的其他资料或投标人认为需要补充的资料</w:t>
      </w:r>
      <w:r>
        <w:rPr>
          <w:rFonts w:hint="eastAsia" w:asciiTheme="minorEastAsia" w:hAnsiTheme="minorEastAsia" w:eastAsiaTheme="minorEastAsia"/>
          <w:snapToGrid w:val="0"/>
          <w:kern w:val="0"/>
          <w:szCs w:val="21"/>
        </w:rPr>
        <w:t>（格式10）</w:t>
      </w:r>
    </w:p>
    <w:p w14:paraId="038B6316">
      <w:pPr>
        <w:adjustRightInd w:val="0"/>
        <w:spacing w:line="300" w:lineRule="auto"/>
        <w:ind w:left="-2"/>
        <w:rPr>
          <w:rFonts w:ascii="宋体" w:hAnsi="宋体"/>
          <w:snapToGrid w:val="0"/>
          <w:kern w:val="0"/>
          <w:szCs w:val="21"/>
        </w:rPr>
      </w:pPr>
    </w:p>
    <w:p w14:paraId="4F079E42">
      <w:pPr>
        <w:adjustRightInd w:val="0"/>
        <w:spacing w:line="300" w:lineRule="auto"/>
        <w:ind w:left="-2"/>
        <w:rPr>
          <w:rFonts w:ascii="宋体" w:hAnsi="宋体"/>
          <w:snapToGrid w:val="0"/>
          <w:kern w:val="0"/>
          <w:szCs w:val="21"/>
        </w:rPr>
      </w:pPr>
    </w:p>
    <w:p w14:paraId="16F2BB92">
      <w:pPr>
        <w:adjustRightInd w:val="0"/>
        <w:spacing w:line="300" w:lineRule="auto"/>
        <w:ind w:left="-2"/>
        <w:rPr>
          <w:rFonts w:ascii="宋体" w:hAnsi="宋体"/>
          <w:snapToGrid w:val="0"/>
          <w:kern w:val="0"/>
          <w:szCs w:val="21"/>
        </w:rPr>
      </w:pPr>
    </w:p>
    <w:p w14:paraId="5A747126">
      <w:pPr>
        <w:ind w:hanging="2"/>
        <w:rPr>
          <w:b/>
          <w:bCs/>
          <w:sz w:val="28"/>
        </w:rPr>
      </w:pPr>
    </w:p>
    <w:p w14:paraId="4ADD4B63">
      <w:pPr>
        <w:adjustRightInd w:val="0"/>
        <w:snapToGrid w:val="0"/>
        <w:spacing w:line="300" w:lineRule="auto"/>
        <w:jc w:val="center"/>
      </w:pPr>
      <w:bookmarkStart w:id="56" w:name="_格式1__投标人资格证明文件"/>
      <w:bookmarkEnd w:id="56"/>
    </w:p>
    <w:p w14:paraId="6A8912BC">
      <w:pPr>
        <w:adjustRightInd w:val="0"/>
        <w:snapToGrid w:val="0"/>
        <w:spacing w:line="300" w:lineRule="auto"/>
        <w:jc w:val="center"/>
      </w:pPr>
    </w:p>
    <w:p w14:paraId="7721B4A1">
      <w:pPr>
        <w:adjustRightInd w:val="0"/>
        <w:snapToGrid w:val="0"/>
        <w:spacing w:line="300" w:lineRule="auto"/>
        <w:jc w:val="center"/>
      </w:pPr>
    </w:p>
    <w:p w14:paraId="6DE54CC3">
      <w:pPr>
        <w:adjustRightInd w:val="0"/>
        <w:snapToGrid w:val="0"/>
        <w:spacing w:line="300" w:lineRule="auto"/>
        <w:jc w:val="center"/>
      </w:pPr>
    </w:p>
    <w:p w14:paraId="5A6A92EE">
      <w:pPr>
        <w:adjustRightInd w:val="0"/>
        <w:snapToGrid w:val="0"/>
        <w:spacing w:line="300" w:lineRule="auto"/>
        <w:jc w:val="center"/>
      </w:pPr>
    </w:p>
    <w:p w14:paraId="433CC858">
      <w:pPr>
        <w:adjustRightInd w:val="0"/>
        <w:snapToGrid w:val="0"/>
        <w:spacing w:line="300" w:lineRule="auto"/>
        <w:jc w:val="center"/>
      </w:pPr>
    </w:p>
    <w:p w14:paraId="69E62169">
      <w:pPr>
        <w:adjustRightInd w:val="0"/>
        <w:snapToGrid w:val="0"/>
        <w:spacing w:line="300" w:lineRule="auto"/>
        <w:jc w:val="center"/>
      </w:pPr>
    </w:p>
    <w:p w14:paraId="4622204D">
      <w:pPr>
        <w:adjustRightInd w:val="0"/>
        <w:snapToGrid w:val="0"/>
        <w:spacing w:line="300" w:lineRule="auto"/>
        <w:jc w:val="center"/>
      </w:pPr>
    </w:p>
    <w:p w14:paraId="0C4BBF55">
      <w:pPr>
        <w:adjustRightInd w:val="0"/>
        <w:snapToGrid w:val="0"/>
        <w:spacing w:line="300" w:lineRule="auto"/>
        <w:jc w:val="center"/>
      </w:pPr>
    </w:p>
    <w:p w14:paraId="2A17951C">
      <w:pPr>
        <w:adjustRightInd w:val="0"/>
        <w:snapToGrid w:val="0"/>
        <w:spacing w:line="300" w:lineRule="auto"/>
        <w:jc w:val="center"/>
      </w:pPr>
    </w:p>
    <w:p w14:paraId="5EB72248">
      <w:pPr>
        <w:adjustRightInd w:val="0"/>
        <w:snapToGrid w:val="0"/>
        <w:spacing w:line="300" w:lineRule="auto"/>
        <w:jc w:val="center"/>
      </w:pPr>
    </w:p>
    <w:p w14:paraId="3290C160">
      <w:pPr>
        <w:adjustRightInd w:val="0"/>
        <w:snapToGrid w:val="0"/>
        <w:spacing w:line="300" w:lineRule="auto"/>
        <w:jc w:val="center"/>
      </w:pPr>
    </w:p>
    <w:p w14:paraId="5E838BD6">
      <w:pPr>
        <w:adjustRightInd w:val="0"/>
        <w:snapToGrid w:val="0"/>
        <w:spacing w:line="300" w:lineRule="auto"/>
        <w:jc w:val="center"/>
      </w:pPr>
    </w:p>
    <w:p w14:paraId="7FB72826">
      <w:pPr>
        <w:adjustRightInd w:val="0"/>
        <w:snapToGrid w:val="0"/>
        <w:spacing w:line="300" w:lineRule="auto"/>
        <w:jc w:val="center"/>
      </w:pPr>
    </w:p>
    <w:p w14:paraId="23189419">
      <w:pPr>
        <w:adjustRightInd w:val="0"/>
        <w:snapToGrid w:val="0"/>
        <w:spacing w:line="300" w:lineRule="auto"/>
        <w:jc w:val="center"/>
      </w:pPr>
    </w:p>
    <w:p w14:paraId="6E46F999">
      <w:pPr>
        <w:pStyle w:val="2"/>
        <w:spacing w:line="400" w:lineRule="exact"/>
        <w:rPr>
          <w:rFonts w:ascii="仿宋" w:hAnsi="仿宋" w:eastAsia="仿宋"/>
        </w:rPr>
      </w:pPr>
      <w:bookmarkStart w:id="57" w:name="_Toc135293180"/>
      <w:bookmarkStart w:id="58" w:name="_Toc73613640"/>
      <w:r>
        <w:rPr>
          <w:rFonts w:hint="eastAsia" w:ascii="仿宋" w:hAnsi="仿宋" w:eastAsia="仿宋"/>
        </w:rPr>
        <w:t>政府采购违法行为风险知悉确认书</w:t>
      </w:r>
      <w:bookmarkEnd w:id="57"/>
    </w:p>
    <w:p w14:paraId="56B661A7">
      <w:pPr>
        <w:spacing w:line="360" w:lineRule="auto"/>
        <w:ind w:firstLine="420" w:firstLineChars="200"/>
        <w:rPr>
          <w:rFonts w:ascii="宋体" w:hAnsi="宋体"/>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14:paraId="00F35F14">
      <w:pPr>
        <w:spacing w:line="360" w:lineRule="auto"/>
        <w:ind w:firstLine="422" w:firstLineChars="200"/>
        <w:rPr>
          <w:rFonts w:ascii="宋体" w:hAnsi="宋体"/>
          <w:b/>
          <w:szCs w:val="21"/>
        </w:rPr>
      </w:pPr>
      <w:r>
        <w:rPr>
          <w:rFonts w:hint="eastAsia" w:ascii="宋体" w:hAnsi="宋体"/>
          <w:b/>
          <w:szCs w:val="21"/>
        </w:rPr>
        <w:t>一、本公司已充分知悉“隐瞒真实情况，提供虚假资料”的法定情形，相关情形包括但不限于：</w:t>
      </w:r>
    </w:p>
    <w:p w14:paraId="232B6609">
      <w:pPr>
        <w:spacing w:line="360" w:lineRule="auto"/>
        <w:ind w:firstLine="420" w:firstLineChars="200"/>
        <w:rPr>
          <w:rFonts w:ascii="宋体" w:hAnsi="宋体"/>
          <w:szCs w:val="21"/>
        </w:rPr>
      </w:pPr>
      <w:r>
        <w:rPr>
          <w:rFonts w:hint="eastAsia" w:ascii="宋体" w:hAnsi="宋体"/>
          <w:szCs w:val="21"/>
        </w:rPr>
        <w:t>（一）通过转让或者租借等方式从其他单位获取资格或者资质证书投标的。</w:t>
      </w:r>
    </w:p>
    <w:p w14:paraId="555A5ADC">
      <w:pPr>
        <w:spacing w:line="360" w:lineRule="auto"/>
        <w:ind w:firstLine="420" w:firstLineChars="200"/>
        <w:rPr>
          <w:rFonts w:ascii="宋体" w:hAnsi="宋体"/>
          <w:szCs w:val="21"/>
        </w:rPr>
      </w:pPr>
      <w:r>
        <w:rPr>
          <w:rFonts w:hint="eastAsia" w:ascii="宋体" w:hAnsi="宋体"/>
          <w:szCs w:val="21"/>
        </w:rPr>
        <w:t>（二）由其他单位或者其他单位负责人在投标供应商编制的投标文件上加盖印章或者签字的。</w:t>
      </w:r>
    </w:p>
    <w:p w14:paraId="191B0E32">
      <w:pPr>
        <w:spacing w:line="360" w:lineRule="auto"/>
        <w:ind w:firstLine="420" w:firstLineChars="200"/>
        <w:rPr>
          <w:rFonts w:ascii="宋体" w:hAnsi="宋体"/>
          <w:szCs w:val="21"/>
        </w:rPr>
      </w:pPr>
      <w:r>
        <w:rPr>
          <w:rFonts w:hint="eastAsia" w:ascii="宋体" w:hAnsi="宋体"/>
          <w:szCs w:val="21"/>
        </w:rPr>
        <w:t>（三）项目负责人或者主要技术人员不是本单位人员的。</w:t>
      </w:r>
    </w:p>
    <w:p w14:paraId="6447D0A7">
      <w:pPr>
        <w:spacing w:line="360" w:lineRule="auto"/>
        <w:ind w:firstLine="420" w:firstLineChars="200"/>
        <w:rPr>
          <w:rFonts w:ascii="宋体" w:hAnsi="宋体"/>
          <w:szCs w:val="21"/>
        </w:rPr>
      </w:pPr>
      <w:r>
        <w:rPr>
          <w:rFonts w:hint="eastAsia" w:ascii="宋体" w:hAnsi="宋体"/>
          <w:szCs w:val="21"/>
        </w:rPr>
        <w:t>（四）投标保证金不是从投标供应商基本账户转出的。</w:t>
      </w:r>
    </w:p>
    <w:p w14:paraId="434ED76D">
      <w:pPr>
        <w:spacing w:line="360" w:lineRule="auto"/>
        <w:ind w:firstLine="420" w:firstLineChars="200"/>
        <w:rPr>
          <w:rFonts w:ascii="宋体" w:hAnsi="宋体"/>
          <w:szCs w:val="21"/>
        </w:rPr>
      </w:pPr>
      <w:r>
        <w:rPr>
          <w:rFonts w:hint="eastAsia" w:ascii="宋体" w:hAnsi="宋体"/>
          <w:szCs w:val="21"/>
        </w:rPr>
        <w:t>（五）其他隐瞒真实情况、提供虚假资料的行为。</w:t>
      </w:r>
    </w:p>
    <w:p w14:paraId="149F1A1D">
      <w:pPr>
        <w:spacing w:line="360" w:lineRule="auto"/>
        <w:ind w:firstLine="422" w:firstLineChars="200"/>
        <w:rPr>
          <w:rFonts w:ascii="宋体" w:hAnsi="宋体"/>
          <w:b/>
          <w:szCs w:val="21"/>
        </w:rPr>
      </w:pPr>
      <w:r>
        <w:rPr>
          <w:rFonts w:hint="eastAsia" w:ascii="宋体" w:hAnsi="宋体"/>
          <w:b/>
          <w:szCs w:val="21"/>
        </w:rPr>
        <w:t>二、本公司已充分知悉“与其他采购参加人串通投标”的法定情形，相关情形包括但不限于：</w:t>
      </w:r>
    </w:p>
    <w:p w14:paraId="238636FF">
      <w:pPr>
        <w:spacing w:line="360" w:lineRule="auto"/>
        <w:ind w:firstLine="420" w:firstLineChars="200"/>
        <w:rPr>
          <w:rFonts w:ascii="宋体" w:hAnsi="宋体"/>
          <w:szCs w:val="21"/>
        </w:rPr>
      </w:pPr>
      <w:r>
        <w:rPr>
          <w:rFonts w:hint="eastAsia" w:ascii="宋体" w:hAnsi="宋体"/>
          <w:szCs w:val="21"/>
        </w:rPr>
        <w:t>（一）投标供应商之间相互约定给予未中标的供应商利益补偿。</w:t>
      </w:r>
    </w:p>
    <w:p w14:paraId="211D0050">
      <w:pPr>
        <w:spacing w:line="360" w:lineRule="auto"/>
        <w:ind w:firstLine="420" w:firstLineChars="200"/>
        <w:rPr>
          <w:rFonts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14:paraId="5C3827E7">
      <w:pPr>
        <w:spacing w:line="360" w:lineRule="auto"/>
        <w:ind w:firstLine="420" w:firstLineChars="200"/>
        <w:rPr>
          <w:rFonts w:ascii="宋体" w:hAnsi="宋体"/>
          <w:szCs w:val="21"/>
        </w:rPr>
      </w:pPr>
      <w:r>
        <w:rPr>
          <w:rFonts w:hint="eastAsia" w:ascii="宋体" w:hAnsi="宋体"/>
          <w:szCs w:val="21"/>
        </w:rPr>
        <w:t>（三）不同投标供应商的投标文件由同一单位或者同一人编制，或者由同一人分阶段参与编制的。</w:t>
      </w:r>
    </w:p>
    <w:p w14:paraId="0DF464D9">
      <w:pPr>
        <w:spacing w:line="360" w:lineRule="auto"/>
        <w:ind w:firstLine="420" w:firstLineChars="200"/>
        <w:rPr>
          <w:rFonts w:ascii="宋体" w:hAnsi="宋体"/>
          <w:szCs w:val="21"/>
        </w:rPr>
      </w:pPr>
      <w:r>
        <w:rPr>
          <w:rFonts w:hint="eastAsia" w:ascii="宋体" w:hAnsi="宋体"/>
          <w:szCs w:val="21"/>
        </w:rPr>
        <w:t>（四）不同投标供应商的投标文件或部分投标文件相互混装。</w:t>
      </w:r>
    </w:p>
    <w:p w14:paraId="6F8EA7E8">
      <w:pPr>
        <w:spacing w:line="360" w:lineRule="auto"/>
        <w:ind w:firstLine="420" w:firstLineChars="200"/>
        <w:rPr>
          <w:rFonts w:ascii="宋体" w:hAnsi="宋体"/>
          <w:szCs w:val="21"/>
        </w:rPr>
      </w:pPr>
      <w:r>
        <w:rPr>
          <w:rFonts w:hint="eastAsia" w:ascii="宋体" w:hAnsi="宋体"/>
          <w:szCs w:val="21"/>
        </w:rPr>
        <w:t>（五）不同投标供应商的投标文件内容存在非正常一致。</w:t>
      </w:r>
    </w:p>
    <w:p w14:paraId="189F5E35">
      <w:pPr>
        <w:spacing w:line="360" w:lineRule="auto"/>
        <w:ind w:firstLine="420" w:firstLineChars="200"/>
        <w:rPr>
          <w:rFonts w:ascii="宋体" w:hAnsi="宋体"/>
          <w:szCs w:val="21"/>
        </w:rPr>
      </w:pPr>
      <w:r>
        <w:rPr>
          <w:rFonts w:hint="eastAsia" w:ascii="宋体" w:hAnsi="宋体"/>
          <w:szCs w:val="21"/>
        </w:rPr>
        <w:t>（六）由同一单位工作人员为两家以上（含两家）供应商进行同一项投标活动的。</w:t>
      </w:r>
    </w:p>
    <w:p w14:paraId="071BEECA">
      <w:pPr>
        <w:spacing w:line="360" w:lineRule="auto"/>
        <w:ind w:firstLine="420" w:firstLineChars="200"/>
        <w:rPr>
          <w:rFonts w:ascii="宋体" w:hAnsi="宋体"/>
          <w:szCs w:val="21"/>
        </w:rPr>
      </w:pPr>
      <w:r>
        <w:rPr>
          <w:rFonts w:hint="eastAsia" w:ascii="宋体" w:hAnsi="宋体"/>
          <w:szCs w:val="21"/>
        </w:rPr>
        <w:t>（七）不同投标人的投标报价呈规律性差异。</w:t>
      </w:r>
    </w:p>
    <w:p w14:paraId="53ED130A">
      <w:pPr>
        <w:spacing w:line="360" w:lineRule="auto"/>
        <w:ind w:firstLine="420" w:firstLineChars="200"/>
        <w:rPr>
          <w:rFonts w:ascii="宋体" w:hAnsi="宋体"/>
          <w:szCs w:val="21"/>
        </w:rPr>
      </w:pPr>
      <w:r>
        <w:rPr>
          <w:rFonts w:hint="eastAsia" w:ascii="宋体" w:hAnsi="宋体"/>
          <w:szCs w:val="21"/>
        </w:rPr>
        <w:t>（八）不同投标人的投标保证金从同一单位或者个人的账户转出。</w:t>
      </w:r>
    </w:p>
    <w:p w14:paraId="4CE8C274">
      <w:pPr>
        <w:spacing w:line="360" w:lineRule="auto"/>
        <w:ind w:firstLine="420" w:firstLineChars="200"/>
        <w:rPr>
          <w:rFonts w:ascii="宋体" w:hAnsi="宋体"/>
          <w:szCs w:val="21"/>
        </w:rPr>
      </w:pPr>
      <w:r>
        <w:rPr>
          <w:rFonts w:hint="eastAsia" w:ascii="宋体" w:hAnsi="宋体"/>
          <w:szCs w:val="21"/>
        </w:rPr>
        <w:t>（九）主管部门依照法律、法规认定的其他情形。</w:t>
      </w:r>
    </w:p>
    <w:p w14:paraId="4711A0CE">
      <w:pPr>
        <w:spacing w:line="360" w:lineRule="auto"/>
        <w:ind w:firstLine="422" w:firstLineChars="200"/>
        <w:rPr>
          <w:rFonts w:ascii="宋体" w:hAnsi="宋体"/>
          <w:b/>
          <w:szCs w:val="21"/>
        </w:rPr>
      </w:pPr>
      <w:r>
        <w:rPr>
          <w:rFonts w:hint="eastAsia" w:ascii="宋体" w:hAnsi="宋体"/>
          <w:b/>
          <w:szCs w:val="21"/>
        </w:rPr>
        <w:t>三、本公司已充分知悉下列情形所对应的法律风险，并在投标前已对相关风险事项进行排查。</w:t>
      </w:r>
    </w:p>
    <w:p w14:paraId="176EBD0A">
      <w:pPr>
        <w:spacing w:line="360" w:lineRule="auto"/>
        <w:ind w:firstLine="420" w:firstLineChars="200"/>
        <w:rPr>
          <w:rFonts w:ascii="宋体" w:hAnsi="宋体"/>
          <w:b/>
          <w:szCs w:val="21"/>
        </w:rPr>
      </w:pPr>
      <w:r>
        <w:rPr>
          <w:rFonts w:hint="eastAsia" w:ascii="宋体" w:hAnsi="宋体"/>
          <w:szCs w:val="21"/>
        </w:rPr>
        <w:t>（一）对于从其他主体获取的投标资料，供应商应审慎核查，确保投标资料的真实性。</w:t>
      </w:r>
      <w:r>
        <w:rPr>
          <w:rFonts w:hint="eastAsia" w:ascii="宋体" w:hAnsi="宋体"/>
          <w:b/>
          <w:szCs w:val="21"/>
        </w:rPr>
        <w:t>如主管部门查实投标文件中存在虚假资料的，无论相关资料是否由第三方或本公司员工提供，均不影响主管部门对供应商存在“隐瞒真实情况，提供虚假资料”违法行为的认定。</w:t>
      </w:r>
    </w:p>
    <w:p w14:paraId="6324A477">
      <w:pPr>
        <w:spacing w:line="360" w:lineRule="auto"/>
        <w:ind w:firstLine="420" w:firstLineChars="200"/>
        <w:rPr>
          <w:rFonts w:ascii="宋体" w:hAnsi="宋体"/>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21640453">
      <w:pPr>
        <w:spacing w:line="360" w:lineRule="auto"/>
        <w:ind w:firstLine="420" w:firstLineChars="200"/>
        <w:rPr>
          <w:rFonts w:ascii="宋体" w:hAnsi="宋体"/>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14:paraId="11EEF796">
      <w:pPr>
        <w:spacing w:line="360" w:lineRule="auto"/>
        <w:ind w:firstLine="420" w:firstLineChars="200"/>
        <w:rPr>
          <w:rFonts w:ascii="宋体" w:hAnsi="宋体"/>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7AD78F28">
      <w:pPr>
        <w:spacing w:line="360" w:lineRule="auto"/>
        <w:ind w:firstLine="420" w:firstLineChars="200"/>
        <w:rPr>
          <w:rFonts w:ascii="宋体" w:hAnsi="宋体"/>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7B73675D">
      <w:pPr>
        <w:spacing w:line="360" w:lineRule="auto"/>
        <w:ind w:firstLine="420" w:firstLineChars="200"/>
        <w:rPr>
          <w:rFonts w:ascii="宋体" w:hAnsi="宋体"/>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22831BF8">
      <w:pPr>
        <w:spacing w:line="360" w:lineRule="auto"/>
        <w:ind w:firstLine="422" w:firstLineChars="200"/>
        <w:rPr>
          <w:rFonts w:ascii="宋体" w:hAnsi="宋体"/>
          <w:szCs w:val="21"/>
        </w:rPr>
      </w:pPr>
      <w:r>
        <w:rPr>
          <w:rFonts w:hint="eastAsia" w:ascii="宋体" w:hAnsi="宋体"/>
          <w:b/>
          <w:szCs w:val="21"/>
        </w:rPr>
        <w:t>四、本公司已充分知悉政府采购违法、违规行为的法律后果。</w:t>
      </w:r>
      <w:r>
        <w:rPr>
          <w:rFonts w:hint="eastAsia" w:ascii="宋体" w:hAnsi="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490FBB74">
      <w:pPr>
        <w:spacing w:line="360" w:lineRule="auto"/>
        <w:ind w:firstLine="422" w:firstLineChars="200"/>
        <w:rPr>
          <w:rFonts w:ascii="宋体" w:hAnsi="宋体"/>
          <w:b/>
          <w:szCs w:val="21"/>
        </w:rPr>
      </w:pPr>
      <w:r>
        <w:rPr>
          <w:rFonts w:hint="eastAsia" w:ascii="宋体" w:hAnsi="宋体"/>
          <w:b/>
          <w:szCs w:val="21"/>
        </w:rPr>
        <w:t>以下文字请投标供应商抄写并确认：“本公司已仔细阅读《政府采购违法行为风险知悉确认书》，充分知悉违法行为的法律后果，并承诺将严谨、诚信、依法依规参与政府采购活动”。</w:t>
      </w:r>
    </w:p>
    <w:p w14:paraId="38F13E1B">
      <w:pPr>
        <w:spacing w:line="360" w:lineRule="auto"/>
        <w:ind w:firstLine="420" w:firstLineChars="200"/>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11A4C67F">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45871BE5">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54E79C46">
      <w:pPr>
        <w:spacing w:line="360" w:lineRule="auto"/>
        <w:ind w:firstLine="420" w:firstLineChars="200"/>
        <w:rPr>
          <w:rFonts w:ascii="宋体" w:hAnsi="宋体"/>
          <w:szCs w:val="21"/>
          <w:u w:val="single"/>
        </w:rPr>
      </w:pPr>
    </w:p>
    <w:p w14:paraId="393EF0B6">
      <w:pPr>
        <w:spacing w:line="360" w:lineRule="auto"/>
        <w:ind w:firstLine="420" w:firstLineChars="200"/>
        <w:rPr>
          <w:rFonts w:ascii="宋体" w:hAnsi="宋体"/>
          <w:szCs w:val="21"/>
        </w:rPr>
      </w:pPr>
      <w:r>
        <w:rPr>
          <w:rFonts w:hint="eastAsia" w:ascii="宋体" w:hAnsi="宋体"/>
          <w:szCs w:val="21"/>
        </w:rPr>
        <w:t>负责人</w:t>
      </w:r>
      <w:r>
        <w:rPr>
          <w:rFonts w:ascii="宋体" w:hAnsi="宋体"/>
          <w:szCs w:val="21"/>
        </w:rPr>
        <w:t>/</w:t>
      </w:r>
      <w:r>
        <w:rPr>
          <w:rFonts w:hint="eastAsia" w:ascii="宋体" w:hAnsi="宋体"/>
          <w:szCs w:val="21"/>
        </w:rPr>
        <w:t>投标授权代表签名：</w:t>
      </w:r>
    </w:p>
    <w:p w14:paraId="33AFA16E">
      <w:pPr>
        <w:spacing w:line="360" w:lineRule="auto"/>
        <w:ind w:firstLine="420" w:firstLineChars="200"/>
        <w:rPr>
          <w:rFonts w:ascii="宋体" w:hAnsi="宋体"/>
          <w:szCs w:val="21"/>
        </w:rPr>
      </w:pPr>
      <w:r>
        <w:rPr>
          <w:rFonts w:hint="eastAsia" w:ascii="宋体" w:hAnsi="宋体"/>
          <w:szCs w:val="21"/>
        </w:rPr>
        <w:t>知悉人（公章）：</w:t>
      </w:r>
    </w:p>
    <w:p w14:paraId="5906E7B8">
      <w:pPr>
        <w:spacing w:line="360" w:lineRule="auto"/>
        <w:ind w:firstLine="420" w:firstLineChars="200"/>
        <w:rPr>
          <w:rFonts w:ascii="宋体" w:hAnsi="宋体"/>
          <w:szCs w:val="21"/>
        </w:rPr>
      </w:pPr>
      <w:r>
        <w:rPr>
          <w:rFonts w:hint="eastAsia" w:ascii="宋体" w:hAnsi="宋体"/>
          <w:szCs w:val="21"/>
        </w:rPr>
        <w:t>日期：</w:t>
      </w:r>
    </w:p>
    <w:p w14:paraId="5122F810">
      <w:pPr>
        <w:spacing w:line="360" w:lineRule="auto"/>
        <w:ind w:firstLine="420" w:firstLineChars="200"/>
        <w:rPr>
          <w:szCs w:val="21"/>
        </w:rPr>
      </w:pPr>
    </w:p>
    <w:p w14:paraId="2D3B7262"/>
    <w:p w14:paraId="0BBA56BA"/>
    <w:p w14:paraId="7A24E67F"/>
    <w:p w14:paraId="719E82D9"/>
    <w:p w14:paraId="6F6CFC11"/>
    <w:p w14:paraId="5200BA7F"/>
    <w:p w14:paraId="5162A516"/>
    <w:p w14:paraId="5B5865EA"/>
    <w:p w14:paraId="42B97F43"/>
    <w:p w14:paraId="38E26996"/>
    <w:p w14:paraId="694DB59B"/>
    <w:p w14:paraId="295C68AB"/>
    <w:p w14:paraId="3500744B">
      <w:pPr>
        <w:pStyle w:val="2"/>
        <w:spacing w:line="400" w:lineRule="exact"/>
        <w:rPr>
          <w:rFonts w:ascii="仿宋" w:hAnsi="仿宋" w:eastAsia="仿宋"/>
        </w:rPr>
      </w:pPr>
      <w:bookmarkStart w:id="59" w:name="_Toc135293181"/>
      <w:r>
        <w:rPr>
          <w:rFonts w:hint="eastAsia" w:ascii="仿宋" w:hAnsi="仿宋" w:eastAsia="仿宋"/>
        </w:rPr>
        <w:t>评标指引表</w:t>
      </w:r>
      <w:bookmarkEnd w:id="58"/>
      <w:bookmarkEnd w:id="59"/>
    </w:p>
    <w:p w14:paraId="197ACC40">
      <w:pPr>
        <w:jc w:val="center"/>
        <w:rPr>
          <w:b/>
          <w:szCs w:val="21"/>
        </w:rPr>
      </w:pPr>
    </w:p>
    <w:p w14:paraId="3A5B7B9B">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2EDBE7D7">
      <w:pPr>
        <w:spacing w:line="360" w:lineRule="exact"/>
        <w:rPr>
          <w:b/>
          <w:szCs w:val="21"/>
        </w:rPr>
      </w:pPr>
      <w:r>
        <w:rPr>
          <w:b/>
          <w:szCs w:val="21"/>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2B189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2F5E498D">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69710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0D418FF3">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5479C438">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2FD16B2A">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5CD1B92E">
            <w:pPr>
              <w:spacing w:line="360" w:lineRule="exact"/>
              <w:jc w:val="center"/>
              <w:rPr>
                <w:rFonts w:ascii="宋体" w:hAnsi="宋体"/>
                <w:szCs w:val="21"/>
              </w:rPr>
            </w:pPr>
            <w:r>
              <w:rPr>
                <w:rFonts w:hint="eastAsia" w:ascii="宋体" w:hAnsi="宋体"/>
                <w:szCs w:val="21"/>
              </w:rPr>
              <w:t>备注</w:t>
            </w:r>
          </w:p>
        </w:tc>
      </w:tr>
      <w:tr w14:paraId="0E6E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057" w:type="dxa"/>
            <w:vAlign w:val="center"/>
          </w:tcPr>
          <w:p w14:paraId="5BBCE318">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48B0645E">
            <w:pPr>
              <w:rPr>
                <w:rFonts w:asciiTheme="minorEastAsia" w:hAnsiTheme="minorEastAsia" w:eastAsiaTheme="minorEastAsia"/>
              </w:rPr>
            </w:pP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4C6C67F8">
            <w:pPr>
              <w:spacing w:line="360" w:lineRule="exact"/>
              <w:jc w:val="center"/>
              <w:rPr>
                <w:rFonts w:ascii="宋体" w:hAnsi="宋体"/>
                <w:b/>
                <w:szCs w:val="21"/>
              </w:rPr>
            </w:pPr>
          </w:p>
        </w:tc>
        <w:tc>
          <w:tcPr>
            <w:tcW w:w="1472" w:type="dxa"/>
            <w:vAlign w:val="center"/>
          </w:tcPr>
          <w:p w14:paraId="55A088EC">
            <w:pPr>
              <w:spacing w:line="360" w:lineRule="exact"/>
              <w:jc w:val="center"/>
              <w:rPr>
                <w:rFonts w:ascii="宋体" w:hAnsi="宋体"/>
                <w:b/>
                <w:szCs w:val="21"/>
              </w:rPr>
            </w:pPr>
          </w:p>
        </w:tc>
      </w:tr>
      <w:tr w14:paraId="3AAE6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2AF06513">
            <w:pPr>
              <w:spacing w:line="360" w:lineRule="exact"/>
              <w:jc w:val="center"/>
              <w:rPr>
                <w:rFonts w:ascii="宋体" w:hAnsi="宋体"/>
                <w:szCs w:val="21"/>
              </w:rPr>
            </w:pPr>
            <w:r>
              <w:rPr>
                <w:rFonts w:hint="eastAsia" w:ascii="宋体" w:hAnsi="宋体"/>
                <w:szCs w:val="21"/>
              </w:rPr>
              <w:t>技术部分</w:t>
            </w:r>
          </w:p>
        </w:tc>
        <w:tc>
          <w:tcPr>
            <w:tcW w:w="4854" w:type="dxa"/>
          </w:tcPr>
          <w:p w14:paraId="0BFA9A51">
            <w:pPr>
              <w:spacing w:line="360" w:lineRule="exact"/>
              <w:jc w:val="center"/>
              <w:rPr>
                <w:rFonts w:ascii="宋体" w:hAnsi="宋体"/>
                <w:szCs w:val="21"/>
              </w:rPr>
            </w:pPr>
            <w:r>
              <w:rPr>
                <w:rFonts w:hint="eastAsia" w:ascii="宋体" w:hAnsi="宋体"/>
                <w:szCs w:val="21"/>
              </w:rPr>
              <w:t>1.……</w:t>
            </w:r>
          </w:p>
        </w:tc>
        <w:tc>
          <w:tcPr>
            <w:tcW w:w="2169" w:type="dxa"/>
            <w:vAlign w:val="center"/>
          </w:tcPr>
          <w:p w14:paraId="51911B3D">
            <w:pPr>
              <w:spacing w:line="360" w:lineRule="exact"/>
              <w:jc w:val="center"/>
              <w:rPr>
                <w:rFonts w:ascii="宋体" w:hAnsi="宋体"/>
                <w:b/>
                <w:szCs w:val="21"/>
              </w:rPr>
            </w:pPr>
          </w:p>
        </w:tc>
        <w:tc>
          <w:tcPr>
            <w:tcW w:w="1472" w:type="dxa"/>
            <w:vAlign w:val="center"/>
          </w:tcPr>
          <w:p w14:paraId="3A668B0A">
            <w:pPr>
              <w:spacing w:line="360" w:lineRule="exact"/>
              <w:jc w:val="center"/>
              <w:rPr>
                <w:rFonts w:ascii="宋体" w:hAnsi="宋体"/>
                <w:b/>
                <w:szCs w:val="21"/>
              </w:rPr>
            </w:pPr>
          </w:p>
        </w:tc>
      </w:tr>
      <w:tr w14:paraId="777B9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5348F71C">
            <w:pPr>
              <w:spacing w:line="360" w:lineRule="exact"/>
              <w:jc w:val="center"/>
              <w:rPr>
                <w:rFonts w:ascii="宋体" w:hAnsi="宋体"/>
                <w:szCs w:val="21"/>
              </w:rPr>
            </w:pPr>
          </w:p>
        </w:tc>
        <w:tc>
          <w:tcPr>
            <w:tcW w:w="4854" w:type="dxa"/>
          </w:tcPr>
          <w:p w14:paraId="4A1F2C82">
            <w:pPr>
              <w:spacing w:line="360" w:lineRule="exact"/>
              <w:jc w:val="center"/>
              <w:rPr>
                <w:rFonts w:ascii="宋体" w:hAnsi="宋体"/>
                <w:szCs w:val="21"/>
              </w:rPr>
            </w:pPr>
            <w:r>
              <w:rPr>
                <w:rFonts w:hint="eastAsia" w:ascii="宋体" w:hAnsi="宋体"/>
                <w:szCs w:val="21"/>
              </w:rPr>
              <w:t>2.……</w:t>
            </w:r>
          </w:p>
        </w:tc>
        <w:tc>
          <w:tcPr>
            <w:tcW w:w="2169" w:type="dxa"/>
            <w:vAlign w:val="center"/>
          </w:tcPr>
          <w:p w14:paraId="70FCB845">
            <w:pPr>
              <w:spacing w:line="360" w:lineRule="exact"/>
              <w:jc w:val="center"/>
              <w:rPr>
                <w:rFonts w:ascii="宋体" w:hAnsi="宋体"/>
                <w:b/>
                <w:szCs w:val="21"/>
              </w:rPr>
            </w:pPr>
          </w:p>
        </w:tc>
        <w:tc>
          <w:tcPr>
            <w:tcW w:w="1472" w:type="dxa"/>
            <w:vAlign w:val="center"/>
          </w:tcPr>
          <w:p w14:paraId="24AF2AA7">
            <w:pPr>
              <w:spacing w:line="360" w:lineRule="exact"/>
              <w:jc w:val="center"/>
              <w:rPr>
                <w:rFonts w:ascii="宋体" w:hAnsi="宋体"/>
                <w:b/>
                <w:szCs w:val="21"/>
              </w:rPr>
            </w:pPr>
          </w:p>
        </w:tc>
      </w:tr>
      <w:tr w14:paraId="2ADAC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0193B7F4">
            <w:pPr>
              <w:spacing w:line="360" w:lineRule="exact"/>
              <w:jc w:val="center"/>
              <w:rPr>
                <w:rFonts w:ascii="宋体" w:hAnsi="宋体"/>
                <w:szCs w:val="21"/>
              </w:rPr>
            </w:pPr>
          </w:p>
        </w:tc>
        <w:tc>
          <w:tcPr>
            <w:tcW w:w="4854" w:type="dxa"/>
          </w:tcPr>
          <w:p w14:paraId="6D3579F7">
            <w:pPr>
              <w:spacing w:line="360" w:lineRule="exact"/>
              <w:jc w:val="center"/>
              <w:rPr>
                <w:rFonts w:ascii="宋体" w:hAnsi="宋体"/>
                <w:szCs w:val="21"/>
              </w:rPr>
            </w:pPr>
            <w:r>
              <w:rPr>
                <w:rFonts w:hint="eastAsia" w:ascii="宋体" w:hAnsi="宋体"/>
                <w:szCs w:val="21"/>
              </w:rPr>
              <w:t>……</w:t>
            </w:r>
          </w:p>
        </w:tc>
        <w:tc>
          <w:tcPr>
            <w:tcW w:w="2169" w:type="dxa"/>
            <w:vAlign w:val="center"/>
          </w:tcPr>
          <w:p w14:paraId="7DA99363">
            <w:pPr>
              <w:spacing w:line="360" w:lineRule="exact"/>
              <w:jc w:val="center"/>
              <w:rPr>
                <w:rFonts w:ascii="宋体" w:hAnsi="宋体"/>
                <w:b/>
                <w:szCs w:val="21"/>
              </w:rPr>
            </w:pPr>
          </w:p>
        </w:tc>
        <w:tc>
          <w:tcPr>
            <w:tcW w:w="1472" w:type="dxa"/>
            <w:vAlign w:val="center"/>
          </w:tcPr>
          <w:p w14:paraId="4B251C75">
            <w:pPr>
              <w:spacing w:line="360" w:lineRule="exact"/>
              <w:jc w:val="center"/>
              <w:rPr>
                <w:rFonts w:ascii="宋体" w:hAnsi="宋体"/>
                <w:b/>
                <w:szCs w:val="21"/>
              </w:rPr>
            </w:pPr>
          </w:p>
        </w:tc>
      </w:tr>
      <w:tr w14:paraId="13A6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6873AEA0">
            <w:pPr>
              <w:spacing w:line="360" w:lineRule="exact"/>
              <w:jc w:val="center"/>
              <w:rPr>
                <w:rFonts w:ascii="宋体" w:hAnsi="宋体"/>
                <w:szCs w:val="21"/>
              </w:rPr>
            </w:pPr>
            <w:r>
              <w:rPr>
                <w:rFonts w:hint="eastAsia" w:ascii="宋体" w:hAnsi="宋体"/>
                <w:szCs w:val="21"/>
              </w:rPr>
              <w:t>商务部分</w:t>
            </w:r>
          </w:p>
        </w:tc>
        <w:tc>
          <w:tcPr>
            <w:tcW w:w="4854" w:type="dxa"/>
          </w:tcPr>
          <w:p w14:paraId="1C3C1CAF">
            <w:pPr>
              <w:spacing w:line="360" w:lineRule="exact"/>
              <w:jc w:val="center"/>
              <w:rPr>
                <w:rFonts w:ascii="宋体" w:hAnsi="宋体"/>
                <w:szCs w:val="21"/>
              </w:rPr>
            </w:pPr>
            <w:r>
              <w:rPr>
                <w:rFonts w:hint="eastAsia" w:ascii="宋体" w:hAnsi="宋体"/>
                <w:szCs w:val="21"/>
              </w:rPr>
              <w:t>1.……</w:t>
            </w:r>
          </w:p>
        </w:tc>
        <w:tc>
          <w:tcPr>
            <w:tcW w:w="2169" w:type="dxa"/>
            <w:vAlign w:val="center"/>
          </w:tcPr>
          <w:p w14:paraId="6BAEC200">
            <w:pPr>
              <w:spacing w:line="360" w:lineRule="exact"/>
              <w:jc w:val="center"/>
              <w:rPr>
                <w:rFonts w:ascii="宋体" w:hAnsi="宋体"/>
                <w:b/>
                <w:szCs w:val="21"/>
              </w:rPr>
            </w:pPr>
          </w:p>
        </w:tc>
        <w:tc>
          <w:tcPr>
            <w:tcW w:w="1472" w:type="dxa"/>
            <w:vAlign w:val="center"/>
          </w:tcPr>
          <w:p w14:paraId="148914CB">
            <w:pPr>
              <w:spacing w:line="360" w:lineRule="exact"/>
              <w:jc w:val="center"/>
              <w:rPr>
                <w:rFonts w:ascii="宋体" w:hAnsi="宋体"/>
                <w:b/>
                <w:szCs w:val="21"/>
              </w:rPr>
            </w:pPr>
          </w:p>
        </w:tc>
      </w:tr>
      <w:tr w14:paraId="57646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58C0CB46">
            <w:pPr>
              <w:spacing w:line="360" w:lineRule="exact"/>
              <w:jc w:val="center"/>
              <w:rPr>
                <w:rFonts w:ascii="宋体" w:hAnsi="宋体"/>
                <w:szCs w:val="21"/>
              </w:rPr>
            </w:pPr>
          </w:p>
        </w:tc>
        <w:tc>
          <w:tcPr>
            <w:tcW w:w="4854" w:type="dxa"/>
          </w:tcPr>
          <w:p w14:paraId="796673DD">
            <w:pPr>
              <w:spacing w:line="360" w:lineRule="exact"/>
              <w:jc w:val="center"/>
              <w:rPr>
                <w:rFonts w:ascii="宋体" w:hAnsi="宋体"/>
                <w:szCs w:val="21"/>
              </w:rPr>
            </w:pPr>
            <w:r>
              <w:rPr>
                <w:rFonts w:hint="eastAsia" w:ascii="宋体" w:hAnsi="宋体"/>
                <w:szCs w:val="21"/>
              </w:rPr>
              <w:t>2.……</w:t>
            </w:r>
          </w:p>
        </w:tc>
        <w:tc>
          <w:tcPr>
            <w:tcW w:w="2169" w:type="dxa"/>
            <w:vAlign w:val="center"/>
          </w:tcPr>
          <w:p w14:paraId="7F6FCC76">
            <w:pPr>
              <w:spacing w:line="360" w:lineRule="exact"/>
              <w:jc w:val="center"/>
              <w:rPr>
                <w:rFonts w:ascii="宋体" w:hAnsi="宋体"/>
                <w:b/>
                <w:szCs w:val="21"/>
              </w:rPr>
            </w:pPr>
          </w:p>
        </w:tc>
        <w:tc>
          <w:tcPr>
            <w:tcW w:w="1472" w:type="dxa"/>
            <w:vAlign w:val="center"/>
          </w:tcPr>
          <w:p w14:paraId="3A777090">
            <w:pPr>
              <w:spacing w:line="360" w:lineRule="exact"/>
              <w:jc w:val="center"/>
              <w:rPr>
                <w:rFonts w:ascii="宋体" w:hAnsi="宋体"/>
                <w:b/>
                <w:szCs w:val="21"/>
              </w:rPr>
            </w:pPr>
          </w:p>
        </w:tc>
      </w:tr>
      <w:tr w14:paraId="2EC4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3100ADDE">
            <w:pPr>
              <w:spacing w:line="360" w:lineRule="exact"/>
              <w:jc w:val="center"/>
              <w:rPr>
                <w:rFonts w:ascii="宋体" w:hAnsi="宋体"/>
                <w:szCs w:val="21"/>
              </w:rPr>
            </w:pPr>
          </w:p>
        </w:tc>
        <w:tc>
          <w:tcPr>
            <w:tcW w:w="4854" w:type="dxa"/>
          </w:tcPr>
          <w:p w14:paraId="21C7C9C9">
            <w:pPr>
              <w:spacing w:line="360" w:lineRule="exact"/>
              <w:jc w:val="center"/>
              <w:rPr>
                <w:rFonts w:ascii="宋体" w:hAnsi="宋体"/>
                <w:szCs w:val="21"/>
              </w:rPr>
            </w:pPr>
            <w:r>
              <w:rPr>
                <w:rFonts w:hint="eastAsia" w:ascii="宋体" w:hAnsi="宋体"/>
                <w:szCs w:val="21"/>
              </w:rPr>
              <w:t>……</w:t>
            </w:r>
          </w:p>
        </w:tc>
        <w:tc>
          <w:tcPr>
            <w:tcW w:w="2169" w:type="dxa"/>
            <w:vAlign w:val="center"/>
          </w:tcPr>
          <w:p w14:paraId="4D0F5B43">
            <w:pPr>
              <w:spacing w:line="360" w:lineRule="exact"/>
              <w:jc w:val="center"/>
              <w:rPr>
                <w:rFonts w:ascii="宋体" w:hAnsi="宋体"/>
                <w:b/>
                <w:szCs w:val="21"/>
              </w:rPr>
            </w:pPr>
          </w:p>
        </w:tc>
        <w:tc>
          <w:tcPr>
            <w:tcW w:w="1472" w:type="dxa"/>
            <w:vAlign w:val="center"/>
          </w:tcPr>
          <w:p w14:paraId="0FA15078">
            <w:pPr>
              <w:spacing w:line="360" w:lineRule="exact"/>
              <w:jc w:val="center"/>
              <w:rPr>
                <w:rFonts w:ascii="宋体" w:hAnsi="宋体"/>
                <w:b/>
                <w:szCs w:val="21"/>
              </w:rPr>
            </w:pPr>
          </w:p>
        </w:tc>
      </w:tr>
    </w:tbl>
    <w:p w14:paraId="7C8CB921">
      <w:pPr>
        <w:spacing w:line="360" w:lineRule="exact"/>
        <w:rPr>
          <w:b/>
          <w:szCs w:val="21"/>
        </w:rPr>
      </w:pPr>
    </w:p>
    <w:p w14:paraId="236674B9">
      <w:pPr>
        <w:pStyle w:val="27"/>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30876187">
      <w:pPr>
        <w:jc w:val="center"/>
      </w:pPr>
    </w:p>
    <w:p w14:paraId="021B2985"/>
    <w:p w14:paraId="206A6CE3"/>
    <w:p w14:paraId="0A765DF3"/>
    <w:p w14:paraId="47277CB1"/>
    <w:p w14:paraId="2D197713"/>
    <w:p w14:paraId="7B607666"/>
    <w:p w14:paraId="4D30B2D4"/>
    <w:p w14:paraId="1CFECDCC"/>
    <w:p w14:paraId="7D5D30F2">
      <w:pPr>
        <w:pStyle w:val="4"/>
        <w:tabs>
          <w:tab w:val="left" w:pos="371"/>
        </w:tabs>
        <w:spacing w:before="120" w:after="120"/>
        <w:ind w:left="-1" w:leftChars="-1" w:hanging="1"/>
        <w:jc w:val="center"/>
        <w:rPr>
          <w:rFonts w:asciiTheme="minorEastAsia" w:hAnsiTheme="minorEastAsia" w:eastAsiaTheme="minorEastAsia"/>
        </w:rPr>
      </w:pPr>
      <w:bookmarkStart w:id="60" w:name="_Toc135293182"/>
      <w:bookmarkStart w:id="61" w:name="_Toc44690432"/>
      <w:bookmarkStart w:id="62" w:name="_Toc44690705"/>
      <w:bookmarkStart w:id="63" w:name="_Toc44691164"/>
      <w:bookmarkStart w:id="64" w:name="_Toc44691396"/>
    </w:p>
    <w:p w14:paraId="0BF3F620">
      <w:pPr>
        <w:widowControl/>
        <w:jc w:val="left"/>
        <w:rPr>
          <w:rFonts w:asciiTheme="minorEastAsia" w:hAnsiTheme="minorEastAsia" w:eastAsiaTheme="minorEastAsia"/>
          <w:b/>
          <w:bCs/>
          <w:sz w:val="24"/>
          <w:szCs w:val="32"/>
        </w:rPr>
      </w:pPr>
      <w:r>
        <w:rPr>
          <w:rFonts w:asciiTheme="minorEastAsia" w:hAnsiTheme="minorEastAsia" w:eastAsiaTheme="minorEastAsia"/>
        </w:rPr>
        <w:br w:type="page"/>
      </w:r>
    </w:p>
    <w:p w14:paraId="1283C02B">
      <w:pPr>
        <w:pStyle w:val="2"/>
        <w:spacing w:line="400" w:lineRule="exact"/>
        <w:rPr>
          <w:rFonts w:hint="eastAsia" w:ascii="仿宋" w:hAnsi="仿宋" w:eastAsia="仿宋"/>
        </w:rPr>
      </w:pPr>
    </w:p>
    <w:p w14:paraId="0DAC9DBC">
      <w:pPr>
        <w:pStyle w:val="2"/>
        <w:spacing w:line="400" w:lineRule="exact"/>
        <w:rPr>
          <w:rFonts w:hint="eastAsia" w:ascii="仿宋" w:hAnsi="仿宋" w:eastAsia="仿宋"/>
        </w:rPr>
      </w:pPr>
      <w:r>
        <w:rPr>
          <w:rFonts w:hint="eastAsia" w:ascii="仿宋" w:hAnsi="仿宋" w:eastAsia="仿宋"/>
          <w:lang w:eastAsia="zh-CN"/>
        </w:rPr>
        <w:t>供应商自查</w:t>
      </w:r>
      <w:r>
        <w:rPr>
          <w:rFonts w:hint="eastAsia" w:ascii="仿宋" w:hAnsi="仿宋" w:eastAsia="仿宋"/>
        </w:rPr>
        <w:t>表</w:t>
      </w:r>
    </w:p>
    <w:p w14:paraId="7F47F2D5">
      <w:pPr>
        <w:spacing w:before="157" w:line="198" w:lineRule="auto"/>
        <w:ind w:left="126" w:right="-21" w:rightChars="-10"/>
        <w:jc w:val="cente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tbl>
      <w:tblPr>
        <w:tblStyle w:val="50"/>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345D3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noWrap w:val="0"/>
            <w:vAlign w:val="center"/>
          </w:tcPr>
          <w:p w14:paraId="1703058D">
            <w:pPr>
              <w:spacing w:line="360" w:lineRule="exact"/>
              <w:jc w:val="center"/>
              <w:rPr>
                <w:rFonts w:hint="eastAsia" w:ascii="宋体" w:hAnsi="宋体" w:eastAsia="宋体"/>
                <w:szCs w:val="21"/>
                <w:lang w:eastAsia="zh-CN"/>
              </w:rPr>
            </w:pPr>
            <w:r>
              <w:rPr>
                <w:rFonts w:hint="eastAsia" w:ascii="宋体" w:hAnsi="宋体"/>
                <w:szCs w:val="21"/>
                <w:lang w:eastAsia="zh-CN"/>
              </w:rPr>
              <w:t>序号</w:t>
            </w:r>
          </w:p>
        </w:tc>
        <w:tc>
          <w:tcPr>
            <w:tcW w:w="6023" w:type="dxa"/>
            <w:noWrap w:val="0"/>
            <w:vAlign w:val="center"/>
          </w:tcPr>
          <w:p w14:paraId="50CFCB99">
            <w:pPr>
              <w:spacing w:line="360" w:lineRule="exact"/>
              <w:jc w:val="center"/>
              <w:rPr>
                <w:rFonts w:hint="eastAsia" w:ascii="宋体" w:hAnsi="宋体" w:eastAsia="宋体"/>
                <w:szCs w:val="21"/>
                <w:lang w:eastAsia="zh-CN"/>
              </w:rPr>
            </w:pPr>
            <w:r>
              <w:rPr>
                <w:rFonts w:hint="eastAsia" w:ascii="宋体" w:hAnsi="宋体" w:eastAsia="宋体"/>
                <w:szCs w:val="21"/>
                <w:lang w:eastAsia="zh-CN"/>
              </w:rPr>
              <w:t>是否存在以下投标违规行为</w:t>
            </w:r>
          </w:p>
        </w:tc>
        <w:tc>
          <w:tcPr>
            <w:tcW w:w="2921" w:type="dxa"/>
            <w:noWrap w:val="0"/>
            <w:vAlign w:val="center"/>
          </w:tcPr>
          <w:p w14:paraId="39AD401C">
            <w:pPr>
              <w:spacing w:line="360" w:lineRule="exact"/>
              <w:jc w:val="center"/>
              <w:rPr>
                <w:rFonts w:hint="eastAsia" w:ascii="宋体" w:hAnsi="宋体"/>
                <w:szCs w:val="21"/>
                <w:lang w:eastAsia="zh-CN"/>
              </w:rPr>
            </w:pPr>
            <w:r>
              <w:rPr>
                <w:rFonts w:hint="eastAsia" w:ascii="宋体" w:hAnsi="宋体"/>
                <w:szCs w:val="21"/>
                <w:lang w:eastAsia="zh-CN"/>
              </w:rPr>
              <w:t>自查情况</w:t>
            </w:r>
          </w:p>
          <w:p w14:paraId="6FB44AED">
            <w:pPr>
              <w:spacing w:line="360" w:lineRule="exact"/>
              <w:jc w:val="center"/>
              <w:rPr>
                <w:rFonts w:hint="eastAsia" w:ascii="宋体" w:hAnsi="宋体" w:eastAsia="宋体"/>
                <w:szCs w:val="21"/>
                <w:lang w:eastAsia="zh-CN"/>
              </w:rPr>
            </w:pPr>
            <w:r>
              <w:rPr>
                <w:rFonts w:hint="eastAsia" w:ascii="宋体" w:hAnsi="宋体"/>
                <w:szCs w:val="21"/>
                <w:lang w:eastAsia="zh-CN"/>
              </w:rPr>
              <w:t>（填写“不存在”或“存在”）</w:t>
            </w:r>
          </w:p>
        </w:tc>
        <w:tc>
          <w:tcPr>
            <w:tcW w:w="924" w:type="dxa"/>
            <w:noWrap w:val="0"/>
            <w:vAlign w:val="center"/>
          </w:tcPr>
          <w:p w14:paraId="4205D4B2">
            <w:pPr>
              <w:spacing w:line="360" w:lineRule="exact"/>
              <w:jc w:val="center"/>
              <w:rPr>
                <w:rFonts w:ascii="宋体" w:hAnsi="宋体"/>
                <w:szCs w:val="21"/>
              </w:rPr>
            </w:pPr>
            <w:r>
              <w:rPr>
                <w:rFonts w:hint="eastAsia" w:ascii="宋体" w:hAnsi="宋体"/>
                <w:szCs w:val="21"/>
              </w:rPr>
              <w:t>备注</w:t>
            </w:r>
          </w:p>
        </w:tc>
      </w:tr>
      <w:tr w14:paraId="72D25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noWrap w:val="0"/>
            <w:vAlign w:val="center"/>
          </w:tcPr>
          <w:p w14:paraId="798CEC79">
            <w:pPr>
              <w:spacing w:line="360" w:lineRule="exact"/>
              <w:jc w:val="center"/>
              <w:rPr>
                <w:rFonts w:hint="eastAsia" w:ascii="宋体" w:hAnsi="宋体" w:eastAsia="宋体"/>
                <w:szCs w:val="21"/>
                <w:lang w:eastAsia="zh-CN"/>
              </w:rPr>
            </w:pPr>
            <w:r>
              <w:rPr>
                <w:rFonts w:hint="eastAsia" w:ascii="宋体" w:hAnsi="宋体"/>
                <w:szCs w:val="21"/>
                <w:lang w:val="en-US" w:eastAsia="zh-CN"/>
              </w:rPr>
              <w:t>1</w:t>
            </w:r>
          </w:p>
        </w:tc>
        <w:tc>
          <w:tcPr>
            <w:tcW w:w="6023" w:type="dxa"/>
            <w:noWrap w:val="0"/>
            <w:vAlign w:val="center"/>
          </w:tcPr>
          <w:p w14:paraId="19CBAE41">
            <w:pPr>
              <w:jc w:val="left"/>
              <w:rPr>
                <w:rFonts w:hint="eastAsia" w:ascii="宋体" w:hAnsi="宋体" w:eastAsia="宋体" w:cs="宋体"/>
                <w:color w:val="auto"/>
              </w:rPr>
            </w:pPr>
            <w:r>
              <w:rPr>
                <w:rFonts w:hint="eastAsia" w:ascii="宋体" w:hAnsi="宋体" w:eastAsia="宋体" w:cs="宋体"/>
                <w:bCs/>
                <w:color w:val="auto"/>
                <w:szCs w:val="21"/>
              </w:rPr>
              <w:t>投标供应商之间相互约定给予未中标的供应商利益补偿。</w:t>
            </w:r>
          </w:p>
        </w:tc>
        <w:tc>
          <w:tcPr>
            <w:tcW w:w="2921" w:type="dxa"/>
            <w:noWrap w:val="0"/>
            <w:vAlign w:val="center"/>
          </w:tcPr>
          <w:p w14:paraId="685E5FF7">
            <w:pPr>
              <w:spacing w:line="360" w:lineRule="exact"/>
              <w:jc w:val="center"/>
              <w:rPr>
                <w:rFonts w:ascii="宋体" w:hAnsi="宋体"/>
                <w:b/>
                <w:szCs w:val="21"/>
              </w:rPr>
            </w:pPr>
          </w:p>
        </w:tc>
        <w:tc>
          <w:tcPr>
            <w:tcW w:w="924" w:type="dxa"/>
            <w:noWrap w:val="0"/>
            <w:vAlign w:val="center"/>
          </w:tcPr>
          <w:p w14:paraId="59D5D719">
            <w:pPr>
              <w:spacing w:line="360" w:lineRule="exact"/>
              <w:jc w:val="center"/>
              <w:rPr>
                <w:rFonts w:ascii="宋体" w:hAnsi="宋体"/>
                <w:b/>
                <w:szCs w:val="21"/>
              </w:rPr>
            </w:pPr>
          </w:p>
        </w:tc>
      </w:tr>
      <w:tr w14:paraId="75D3B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559F8032">
            <w:pPr>
              <w:spacing w:line="360" w:lineRule="exact"/>
              <w:jc w:val="center"/>
              <w:rPr>
                <w:rFonts w:hint="default" w:ascii="宋体" w:hAnsi="宋体"/>
                <w:szCs w:val="21"/>
                <w:lang w:val="en-US" w:eastAsia="zh-CN"/>
              </w:rPr>
            </w:pPr>
            <w:r>
              <w:rPr>
                <w:rFonts w:hint="eastAsia" w:ascii="宋体" w:hAnsi="宋体"/>
                <w:szCs w:val="21"/>
                <w:lang w:val="en-US" w:eastAsia="zh-CN"/>
              </w:rPr>
              <w:t>2</w:t>
            </w:r>
          </w:p>
        </w:tc>
        <w:tc>
          <w:tcPr>
            <w:tcW w:w="6023" w:type="dxa"/>
            <w:noWrap w:val="0"/>
            <w:vAlign w:val="center"/>
          </w:tcPr>
          <w:p w14:paraId="084F9E60">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不同投标供应商的法定代表人、主要经营负责人、项目投标授权代表人、项目负责人、主要技术人员为同一人、属同一单位或者在同一单位缴纳社会保险。</w:t>
            </w:r>
          </w:p>
        </w:tc>
        <w:tc>
          <w:tcPr>
            <w:tcW w:w="2921" w:type="dxa"/>
            <w:noWrap w:val="0"/>
            <w:vAlign w:val="center"/>
          </w:tcPr>
          <w:p w14:paraId="2B0DC002">
            <w:pPr>
              <w:spacing w:line="360" w:lineRule="exact"/>
              <w:jc w:val="center"/>
              <w:rPr>
                <w:rFonts w:ascii="宋体" w:hAnsi="宋体"/>
                <w:b/>
                <w:szCs w:val="21"/>
              </w:rPr>
            </w:pPr>
          </w:p>
        </w:tc>
        <w:tc>
          <w:tcPr>
            <w:tcW w:w="924" w:type="dxa"/>
            <w:noWrap w:val="0"/>
            <w:vAlign w:val="center"/>
          </w:tcPr>
          <w:p w14:paraId="3F8449C8">
            <w:pPr>
              <w:spacing w:line="360" w:lineRule="exact"/>
              <w:jc w:val="center"/>
              <w:rPr>
                <w:rFonts w:ascii="宋体" w:hAnsi="宋体"/>
                <w:b/>
                <w:szCs w:val="21"/>
              </w:rPr>
            </w:pPr>
          </w:p>
        </w:tc>
      </w:tr>
      <w:tr w14:paraId="3EB92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noWrap w:val="0"/>
            <w:vAlign w:val="center"/>
          </w:tcPr>
          <w:p w14:paraId="27DEE6A8">
            <w:pPr>
              <w:spacing w:line="360" w:lineRule="exact"/>
              <w:jc w:val="center"/>
              <w:rPr>
                <w:rFonts w:hint="default" w:ascii="宋体" w:hAnsi="宋体"/>
                <w:szCs w:val="21"/>
                <w:lang w:val="en-US" w:eastAsia="zh-CN"/>
              </w:rPr>
            </w:pPr>
            <w:r>
              <w:rPr>
                <w:rFonts w:hint="eastAsia" w:ascii="宋体" w:hAnsi="宋体"/>
                <w:szCs w:val="21"/>
                <w:lang w:val="en-US" w:eastAsia="zh-CN"/>
              </w:rPr>
              <w:t>3</w:t>
            </w:r>
          </w:p>
        </w:tc>
        <w:tc>
          <w:tcPr>
            <w:tcW w:w="6023" w:type="dxa"/>
            <w:noWrap w:val="0"/>
            <w:vAlign w:val="center"/>
          </w:tcPr>
          <w:p w14:paraId="25D02EB4">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不同投标供应商的投标文件由同一单位或者同一人编制，或者由同一人分阶段参与编制的。</w:t>
            </w:r>
          </w:p>
        </w:tc>
        <w:tc>
          <w:tcPr>
            <w:tcW w:w="2921" w:type="dxa"/>
            <w:noWrap w:val="0"/>
            <w:vAlign w:val="center"/>
          </w:tcPr>
          <w:p w14:paraId="30CE9E4C">
            <w:pPr>
              <w:spacing w:line="360" w:lineRule="exact"/>
              <w:jc w:val="center"/>
              <w:rPr>
                <w:rFonts w:ascii="宋体" w:hAnsi="宋体"/>
                <w:b/>
                <w:szCs w:val="21"/>
              </w:rPr>
            </w:pPr>
          </w:p>
        </w:tc>
        <w:tc>
          <w:tcPr>
            <w:tcW w:w="924" w:type="dxa"/>
            <w:noWrap w:val="0"/>
            <w:vAlign w:val="center"/>
          </w:tcPr>
          <w:p w14:paraId="0ED5F8FB">
            <w:pPr>
              <w:spacing w:line="360" w:lineRule="exact"/>
              <w:jc w:val="center"/>
              <w:rPr>
                <w:rFonts w:ascii="宋体" w:hAnsi="宋体"/>
                <w:b/>
                <w:szCs w:val="21"/>
              </w:rPr>
            </w:pPr>
          </w:p>
        </w:tc>
      </w:tr>
      <w:tr w14:paraId="6A380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noWrap w:val="0"/>
            <w:vAlign w:val="center"/>
          </w:tcPr>
          <w:p w14:paraId="313F1282">
            <w:pPr>
              <w:spacing w:line="360" w:lineRule="exact"/>
              <w:jc w:val="center"/>
              <w:rPr>
                <w:rFonts w:hint="default" w:ascii="宋体" w:hAnsi="宋体"/>
                <w:szCs w:val="21"/>
                <w:lang w:val="en-US" w:eastAsia="zh-CN"/>
              </w:rPr>
            </w:pPr>
            <w:r>
              <w:rPr>
                <w:rFonts w:hint="eastAsia" w:ascii="宋体" w:hAnsi="宋体"/>
                <w:szCs w:val="21"/>
                <w:lang w:val="en-US" w:eastAsia="zh-CN"/>
              </w:rPr>
              <w:t>4</w:t>
            </w:r>
          </w:p>
        </w:tc>
        <w:tc>
          <w:tcPr>
            <w:tcW w:w="6023" w:type="dxa"/>
            <w:noWrap w:val="0"/>
            <w:vAlign w:val="center"/>
          </w:tcPr>
          <w:p w14:paraId="6CACEB33">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不同投标供应商的投标文件或部分投标文件相互混装。</w:t>
            </w:r>
          </w:p>
        </w:tc>
        <w:tc>
          <w:tcPr>
            <w:tcW w:w="2921" w:type="dxa"/>
            <w:noWrap w:val="0"/>
            <w:vAlign w:val="center"/>
          </w:tcPr>
          <w:p w14:paraId="57689211">
            <w:pPr>
              <w:spacing w:line="360" w:lineRule="exact"/>
              <w:jc w:val="center"/>
              <w:rPr>
                <w:rFonts w:ascii="宋体" w:hAnsi="宋体"/>
                <w:b/>
                <w:szCs w:val="21"/>
              </w:rPr>
            </w:pPr>
          </w:p>
        </w:tc>
        <w:tc>
          <w:tcPr>
            <w:tcW w:w="924" w:type="dxa"/>
            <w:noWrap w:val="0"/>
            <w:vAlign w:val="center"/>
          </w:tcPr>
          <w:p w14:paraId="073426CB">
            <w:pPr>
              <w:spacing w:line="360" w:lineRule="exact"/>
              <w:jc w:val="center"/>
              <w:rPr>
                <w:rFonts w:ascii="宋体" w:hAnsi="宋体"/>
                <w:b/>
                <w:szCs w:val="21"/>
              </w:rPr>
            </w:pPr>
          </w:p>
        </w:tc>
      </w:tr>
      <w:tr w14:paraId="0FC6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706B194B">
            <w:pPr>
              <w:spacing w:line="360" w:lineRule="exact"/>
              <w:jc w:val="center"/>
              <w:rPr>
                <w:rFonts w:hint="default" w:ascii="宋体" w:hAnsi="宋体"/>
                <w:szCs w:val="21"/>
                <w:lang w:val="en-US" w:eastAsia="zh-CN"/>
              </w:rPr>
            </w:pPr>
            <w:r>
              <w:rPr>
                <w:rFonts w:hint="eastAsia" w:ascii="宋体" w:hAnsi="宋体"/>
                <w:szCs w:val="21"/>
                <w:lang w:val="en-US" w:eastAsia="zh-CN"/>
              </w:rPr>
              <w:t>5</w:t>
            </w:r>
          </w:p>
        </w:tc>
        <w:tc>
          <w:tcPr>
            <w:tcW w:w="6023" w:type="dxa"/>
            <w:noWrap w:val="0"/>
            <w:vAlign w:val="center"/>
          </w:tcPr>
          <w:p w14:paraId="52E0852B">
            <w:pPr>
              <w:jc w:val="left"/>
              <w:rPr>
                <w:rFonts w:hint="eastAsia" w:ascii="宋体" w:hAnsi="宋体" w:eastAsia="宋体" w:cs="宋体"/>
                <w:snapToGrid w:val="0"/>
                <w:color w:val="auto"/>
                <w:kern w:val="0"/>
                <w:szCs w:val="21"/>
              </w:rPr>
            </w:pPr>
            <w:r>
              <w:rPr>
                <w:color w:val="auto"/>
                <w:sz w:val="21"/>
                <w:szCs w:val="21"/>
              </w:rPr>
              <w:t>不同投标供应商的投标文件内容存在非正常一致。</w:t>
            </w:r>
          </w:p>
        </w:tc>
        <w:tc>
          <w:tcPr>
            <w:tcW w:w="2921" w:type="dxa"/>
            <w:noWrap w:val="0"/>
            <w:vAlign w:val="center"/>
          </w:tcPr>
          <w:p w14:paraId="211BAFD8">
            <w:pPr>
              <w:spacing w:line="360" w:lineRule="exact"/>
              <w:jc w:val="center"/>
              <w:rPr>
                <w:rFonts w:ascii="宋体" w:hAnsi="宋体"/>
                <w:b/>
                <w:szCs w:val="21"/>
              </w:rPr>
            </w:pPr>
          </w:p>
        </w:tc>
        <w:tc>
          <w:tcPr>
            <w:tcW w:w="924" w:type="dxa"/>
            <w:noWrap w:val="0"/>
            <w:vAlign w:val="center"/>
          </w:tcPr>
          <w:p w14:paraId="27BDAFFC">
            <w:pPr>
              <w:spacing w:line="360" w:lineRule="exact"/>
              <w:jc w:val="center"/>
              <w:rPr>
                <w:rFonts w:ascii="宋体" w:hAnsi="宋体"/>
                <w:b/>
                <w:szCs w:val="21"/>
              </w:rPr>
            </w:pPr>
          </w:p>
        </w:tc>
      </w:tr>
      <w:tr w14:paraId="63930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263778EE">
            <w:pPr>
              <w:spacing w:line="360" w:lineRule="exact"/>
              <w:jc w:val="center"/>
              <w:rPr>
                <w:rFonts w:hint="default" w:ascii="宋体" w:hAnsi="宋体"/>
                <w:szCs w:val="21"/>
                <w:lang w:val="en-US" w:eastAsia="zh-CN"/>
              </w:rPr>
            </w:pPr>
            <w:r>
              <w:rPr>
                <w:rFonts w:hint="eastAsia" w:ascii="宋体" w:hAnsi="宋体"/>
                <w:szCs w:val="21"/>
                <w:lang w:val="en-US" w:eastAsia="zh-CN"/>
              </w:rPr>
              <w:t>6</w:t>
            </w:r>
          </w:p>
        </w:tc>
        <w:tc>
          <w:tcPr>
            <w:tcW w:w="6023" w:type="dxa"/>
            <w:noWrap w:val="0"/>
            <w:vAlign w:val="center"/>
          </w:tcPr>
          <w:p w14:paraId="400C169F">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由同一单位工作人员为两家以上（含两家）供应商进行同一项投标活动。</w:t>
            </w:r>
          </w:p>
        </w:tc>
        <w:tc>
          <w:tcPr>
            <w:tcW w:w="2921" w:type="dxa"/>
            <w:noWrap w:val="0"/>
            <w:vAlign w:val="center"/>
          </w:tcPr>
          <w:p w14:paraId="294F5620">
            <w:pPr>
              <w:spacing w:line="360" w:lineRule="exact"/>
              <w:jc w:val="center"/>
              <w:rPr>
                <w:rFonts w:ascii="宋体" w:hAnsi="宋体"/>
                <w:b/>
                <w:szCs w:val="21"/>
              </w:rPr>
            </w:pPr>
          </w:p>
        </w:tc>
        <w:tc>
          <w:tcPr>
            <w:tcW w:w="924" w:type="dxa"/>
            <w:noWrap w:val="0"/>
            <w:vAlign w:val="center"/>
          </w:tcPr>
          <w:p w14:paraId="593365CF">
            <w:pPr>
              <w:spacing w:line="360" w:lineRule="exact"/>
              <w:jc w:val="center"/>
              <w:rPr>
                <w:rFonts w:ascii="宋体" w:hAnsi="宋体"/>
                <w:b/>
                <w:szCs w:val="21"/>
              </w:rPr>
            </w:pPr>
          </w:p>
        </w:tc>
      </w:tr>
      <w:tr w14:paraId="3B67E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noWrap w:val="0"/>
            <w:vAlign w:val="center"/>
          </w:tcPr>
          <w:p w14:paraId="6EF755ED">
            <w:pPr>
              <w:spacing w:line="360" w:lineRule="exact"/>
              <w:jc w:val="center"/>
              <w:rPr>
                <w:rFonts w:hint="default" w:ascii="宋体" w:hAnsi="宋体"/>
                <w:szCs w:val="21"/>
                <w:lang w:val="en-US" w:eastAsia="zh-CN"/>
              </w:rPr>
            </w:pPr>
            <w:r>
              <w:rPr>
                <w:rFonts w:hint="eastAsia" w:ascii="宋体" w:hAnsi="宋体"/>
                <w:szCs w:val="21"/>
                <w:lang w:val="en-US" w:eastAsia="zh-CN"/>
              </w:rPr>
              <w:t>7</w:t>
            </w:r>
          </w:p>
        </w:tc>
        <w:tc>
          <w:tcPr>
            <w:tcW w:w="6023" w:type="dxa"/>
            <w:noWrap w:val="0"/>
            <w:vAlign w:val="center"/>
          </w:tcPr>
          <w:p w14:paraId="7FA69194">
            <w:pPr>
              <w:jc w:val="left"/>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rPr>
              <w:t>不同投标人的投标文件载明的项目管理成员或者联系人员为同一人</w:t>
            </w:r>
            <w:r>
              <w:rPr>
                <w:rFonts w:hint="eastAsia" w:ascii="宋体" w:hAnsi="宋体" w:eastAsia="宋体" w:cs="宋体"/>
                <w:snapToGrid w:val="0"/>
                <w:color w:val="auto"/>
                <w:kern w:val="0"/>
                <w:szCs w:val="21"/>
                <w:lang w:eastAsia="zh-CN"/>
              </w:rPr>
              <w:t>。</w:t>
            </w:r>
          </w:p>
        </w:tc>
        <w:tc>
          <w:tcPr>
            <w:tcW w:w="2921" w:type="dxa"/>
            <w:noWrap w:val="0"/>
            <w:vAlign w:val="center"/>
          </w:tcPr>
          <w:p w14:paraId="1B18B763">
            <w:pPr>
              <w:spacing w:line="360" w:lineRule="exact"/>
              <w:jc w:val="center"/>
              <w:rPr>
                <w:rFonts w:ascii="宋体" w:hAnsi="宋体"/>
                <w:b/>
                <w:szCs w:val="21"/>
              </w:rPr>
            </w:pPr>
          </w:p>
        </w:tc>
        <w:tc>
          <w:tcPr>
            <w:tcW w:w="924" w:type="dxa"/>
            <w:noWrap w:val="0"/>
            <w:vAlign w:val="center"/>
          </w:tcPr>
          <w:p w14:paraId="179777C2">
            <w:pPr>
              <w:spacing w:line="360" w:lineRule="exact"/>
              <w:jc w:val="center"/>
              <w:rPr>
                <w:rFonts w:ascii="宋体" w:hAnsi="宋体"/>
                <w:b/>
                <w:szCs w:val="21"/>
              </w:rPr>
            </w:pPr>
          </w:p>
        </w:tc>
      </w:tr>
      <w:tr w14:paraId="48713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noWrap w:val="0"/>
            <w:vAlign w:val="center"/>
          </w:tcPr>
          <w:p w14:paraId="0F8B63CB">
            <w:pPr>
              <w:spacing w:line="360" w:lineRule="exact"/>
              <w:jc w:val="center"/>
              <w:rPr>
                <w:rFonts w:hint="default" w:ascii="宋体" w:hAnsi="宋体"/>
                <w:szCs w:val="21"/>
                <w:lang w:val="en-US" w:eastAsia="zh-CN"/>
              </w:rPr>
            </w:pPr>
            <w:r>
              <w:rPr>
                <w:rFonts w:hint="eastAsia" w:ascii="宋体" w:hAnsi="宋体"/>
                <w:szCs w:val="21"/>
                <w:lang w:val="en-US" w:eastAsia="zh-CN"/>
              </w:rPr>
              <w:t>8</w:t>
            </w:r>
          </w:p>
        </w:tc>
        <w:tc>
          <w:tcPr>
            <w:tcW w:w="6023" w:type="dxa"/>
            <w:noWrap w:val="0"/>
            <w:vAlign w:val="center"/>
          </w:tcPr>
          <w:p w14:paraId="4788799C">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不同投标人的投标报价呈规律性差异</w:t>
            </w:r>
            <w:r>
              <w:rPr>
                <w:rFonts w:hint="eastAsia" w:ascii="宋体" w:hAnsi="宋体" w:eastAsia="宋体" w:cs="宋体"/>
                <w:color w:val="auto"/>
                <w:lang w:eastAsia="zh-CN"/>
              </w:rPr>
              <w:t>。</w:t>
            </w:r>
          </w:p>
        </w:tc>
        <w:tc>
          <w:tcPr>
            <w:tcW w:w="2921" w:type="dxa"/>
            <w:noWrap w:val="0"/>
            <w:vAlign w:val="center"/>
          </w:tcPr>
          <w:p w14:paraId="475013D8">
            <w:pPr>
              <w:spacing w:line="360" w:lineRule="exact"/>
              <w:jc w:val="center"/>
              <w:rPr>
                <w:rFonts w:ascii="宋体" w:hAnsi="宋体"/>
                <w:b/>
                <w:szCs w:val="21"/>
              </w:rPr>
            </w:pPr>
          </w:p>
        </w:tc>
        <w:tc>
          <w:tcPr>
            <w:tcW w:w="924" w:type="dxa"/>
            <w:noWrap w:val="0"/>
            <w:vAlign w:val="center"/>
          </w:tcPr>
          <w:p w14:paraId="48EBEA92">
            <w:pPr>
              <w:spacing w:line="360" w:lineRule="exact"/>
              <w:jc w:val="center"/>
              <w:rPr>
                <w:rFonts w:ascii="宋体" w:hAnsi="宋体"/>
                <w:b/>
                <w:szCs w:val="21"/>
              </w:rPr>
            </w:pPr>
          </w:p>
        </w:tc>
      </w:tr>
      <w:tr w14:paraId="28960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noWrap w:val="0"/>
            <w:vAlign w:val="center"/>
          </w:tcPr>
          <w:p w14:paraId="2211E3C8">
            <w:pPr>
              <w:spacing w:line="360" w:lineRule="exact"/>
              <w:jc w:val="center"/>
              <w:rPr>
                <w:rFonts w:hint="default" w:ascii="宋体" w:hAnsi="宋体"/>
                <w:szCs w:val="21"/>
                <w:lang w:val="en-US" w:eastAsia="zh-CN"/>
              </w:rPr>
            </w:pPr>
            <w:r>
              <w:rPr>
                <w:rFonts w:hint="eastAsia" w:ascii="宋体" w:hAnsi="宋体"/>
                <w:szCs w:val="21"/>
                <w:lang w:val="en-US" w:eastAsia="zh-CN"/>
              </w:rPr>
              <w:t>9</w:t>
            </w:r>
          </w:p>
        </w:tc>
        <w:tc>
          <w:tcPr>
            <w:tcW w:w="6023" w:type="dxa"/>
            <w:noWrap w:val="0"/>
            <w:vAlign w:val="center"/>
          </w:tcPr>
          <w:p w14:paraId="6A9B132A">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不同投标人的投标保证金从同一单位或者个人的账户转出</w:t>
            </w:r>
            <w:r>
              <w:rPr>
                <w:rFonts w:hint="eastAsia" w:ascii="宋体" w:hAnsi="宋体" w:eastAsia="宋体" w:cs="宋体"/>
                <w:color w:val="auto"/>
                <w:lang w:eastAsia="zh-CN"/>
              </w:rPr>
              <w:t>。</w:t>
            </w:r>
          </w:p>
        </w:tc>
        <w:tc>
          <w:tcPr>
            <w:tcW w:w="2921" w:type="dxa"/>
            <w:noWrap w:val="0"/>
            <w:vAlign w:val="center"/>
          </w:tcPr>
          <w:p w14:paraId="45613EA5">
            <w:pPr>
              <w:spacing w:line="360" w:lineRule="exact"/>
              <w:jc w:val="center"/>
              <w:rPr>
                <w:rFonts w:ascii="宋体" w:hAnsi="宋体"/>
                <w:b/>
                <w:szCs w:val="21"/>
              </w:rPr>
            </w:pPr>
          </w:p>
        </w:tc>
        <w:tc>
          <w:tcPr>
            <w:tcW w:w="924" w:type="dxa"/>
            <w:noWrap w:val="0"/>
            <w:vAlign w:val="center"/>
          </w:tcPr>
          <w:p w14:paraId="47EC4063">
            <w:pPr>
              <w:spacing w:line="360" w:lineRule="exact"/>
              <w:jc w:val="center"/>
              <w:rPr>
                <w:rFonts w:ascii="宋体" w:hAnsi="宋体"/>
                <w:b/>
                <w:szCs w:val="21"/>
              </w:rPr>
            </w:pPr>
          </w:p>
        </w:tc>
      </w:tr>
      <w:tr w14:paraId="694CC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2C0EE7E6">
            <w:pPr>
              <w:spacing w:line="360" w:lineRule="exact"/>
              <w:jc w:val="center"/>
              <w:rPr>
                <w:rFonts w:hint="default" w:ascii="宋体" w:hAnsi="宋体"/>
                <w:szCs w:val="21"/>
                <w:lang w:val="en-US" w:eastAsia="zh-CN"/>
              </w:rPr>
            </w:pPr>
            <w:r>
              <w:rPr>
                <w:rFonts w:hint="eastAsia" w:ascii="宋体" w:hAnsi="宋体"/>
                <w:szCs w:val="21"/>
                <w:lang w:val="en-US" w:eastAsia="zh-CN"/>
              </w:rPr>
              <w:t>10</w:t>
            </w:r>
          </w:p>
        </w:tc>
        <w:tc>
          <w:tcPr>
            <w:tcW w:w="6023" w:type="dxa"/>
            <w:noWrap w:val="0"/>
            <w:vAlign w:val="center"/>
          </w:tcPr>
          <w:p w14:paraId="6C0398AD">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投标人之间协商投标报价等投标文件的实质性内容</w:t>
            </w:r>
            <w:r>
              <w:rPr>
                <w:rFonts w:hint="eastAsia" w:ascii="宋体" w:hAnsi="宋体" w:eastAsia="宋体"/>
                <w:sz w:val="21"/>
                <w:szCs w:val="21"/>
                <w:lang w:eastAsia="zh-CN"/>
              </w:rPr>
              <w:t>。</w:t>
            </w:r>
          </w:p>
        </w:tc>
        <w:tc>
          <w:tcPr>
            <w:tcW w:w="2921" w:type="dxa"/>
            <w:noWrap w:val="0"/>
            <w:vAlign w:val="center"/>
          </w:tcPr>
          <w:p w14:paraId="7AA4E48C">
            <w:pPr>
              <w:spacing w:line="360" w:lineRule="exact"/>
              <w:jc w:val="center"/>
              <w:rPr>
                <w:rFonts w:ascii="宋体" w:hAnsi="宋体"/>
                <w:b/>
                <w:szCs w:val="21"/>
              </w:rPr>
            </w:pPr>
          </w:p>
        </w:tc>
        <w:tc>
          <w:tcPr>
            <w:tcW w:w="924" w:type="dxa"/>
            <w:noWrap w:val="0"/>
            <w:vAlign w:val="center"/>
          </w:tcPr>
          <w:p w14:paraId="06E5BA13">
            <w:pPr>
              <w:spacing w:line="360" w:lineRule="exact"/>
              <w:jc w:val="center"/>
              <w:rPr>
                <w:rFonts w:ascii="宋体" w:hAnsi="宋体"/>
                <w:b/>
                <w:szCs w:val="21"/>
              </w:rPr>
            </w:pPr>
          </w:p>
        </w:tc>
      </w:tr>
      <w:tr w14:paraId="4CD08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4210DC9B">
            <w:pPr>
              <w:spacing w:line="360" w:lineRule="exact"/>
              <w:jc w:val="center"/>
              <w:rPr>
                <w:rFonts w:hint="default" w:ascii="宋体" w:hAnsi="宋体"/>
                <w:szCs w:val="21"/>
                <w:lang w:val="en-US" w:eastAsia="zh-CN"/>
              </w:rPr>
            </w:pPr>
            <w:r>
              <w:rPr>
                <w:rFonts w:hint="eastAsia" w:ascii="宋体" w:hAnsi="宋体"/>
                <w:szCs w:val="21"/>
                <w:lang w:val="en-US" w:eastAsia="zh-CN"/>
              </w:rPr>
              <w:t>11</w:t>
            </w:r>
          </w:p>
        </w:tc>
        <w:tc>
          <w:tcPr>
            <w:tcW w:w="6023" w:type="dxa"/>
            <w:noWrap w:val="0"/>
            <w:vAlign w:val="center"/>
          </w:tcPr>
          <w:p w14:paraId="36005607">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投标人之间约定中标人</w:t>
            </w:r>
            <w:r>
              <w:rPr>
                <w:rFonts w:hint="eastAsia" w:ascii="宋体" w:hAnsi="宋体" w:eastAsia="宋体"/>
                <w:sz w:val="21"/>
                <w:szCs w:val="21"/>
                <w:lang w:eastAsia="zh-CN"/>
              </w:rPr>
              <w:t>。</w:t>
            </w:r>
          </w:p>
        </w:tc>
        <w:tc>
          <w:tcPr>
            <w:tcW w:w="2921" w:type="dxa"/>
            <w:noWrap w:val="0"/>
            <w:vAlign w:val="center"/>
          </w:tcPr>
          <w:p w14:paraId="57E6C6CD">
            <w:pPr>
              <w:spacing w:line="360" w:lineRule="exact"/>
              <w:jc w:val="center"/>
              <w:rPr>
                <w:rFonts w:ascii="宋体" w:hAnsi="宋体"/>
                <w:b/>
                <w:szCs w:val="21"/>
              </w:rPr>
            </w:pPr>
          </w:p>
        </w:tc>
        <w:tc>
          <w:tcPr>
            <w:tcW w:w="924" w:type="dxa"/>
            <w:noWrap w:val="0"/>
            <w:vAlign w:val="center"/>
          </w:tcPr>
          <w:p w14:paraId="3529E029">
            <w:pPr>
              <w:spacing w:line="360" w:lineRule="exact"/>
              <w:jc w:val="center"/>
              <w:rPr>
                <w:rFonts w:ascii="宋体" w:hAnsi="宋体"/>
                <w:b/>
                <w:szCs w:val="21"/>
              </w:rPr>
            </w:pPr>
          </w:p>
        </w:tc>
      </w:tr>
      <w:tr w14:paraId="77159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6D6D5745">
            <w:pPr>
              <w:spacing w:line="360" w:lineRule="exact"/>
              <w:jc w:val="center"/>
              <w:rPr>
                <w:rFonts w:hint="default" w:ascii="宋体" w:hAnsi="宋体"/>
                <w:szCs w:val="21"/>
                <w:lang w:val="en-US" w:eastAsia="zh-CN"/>
              </w:rPr>
            </w:pPr>
            <w:r>
              <w:rPr>
                <w:rFonts w:hint="eastAsia" w:ascii="宋体" w:hAnsi="宋体"/>
                <w:szCs w:val="21"/>
                <w:lang w:val="en-US" w:eastAsia="zh-CN"/>
              </w:rPr>
              <w:t>12</w:t>
            </w:r>
          </w:p>
        </w:tc>
        <w:tc>
          <w:tcPr>
            <w:tcW w:w="6023" w:type="dxa"/>
            <w:noWrap w:val="0"/>
            <w:vAlign w:val="center"/>
          </w:tcPr>
          <w:p w14:paraId="176885B5">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投标人之间约定部分投标人放弃投标或者中标</w:t>
            </w:r>
            <w:r>
              <w:rPr>
                <w:rFonts w:hint="eastAsia" w:ascii="宋体" w:hAnsi="宋体" w:eastAsia="宋体"/>
                <w:sz w:val="21"/>
                <w:szCs w:val="21"/>
                <w:lang w:eastAsia="zh-CN"/>
              </w:rPr>
              <w:t>。</w:t>
            </w:r>
          </w:p>
        </w:tc>
        <w:tc>
          <w:tcPr>
            <w:tcW w:w="2921" w:type="dxa"/>
            <w:noWrap w:val="0"/>
            <w:vAlign w:val="center"/>
          </w:tcPr>
          <w:p w14:paraId="42920990">
            <w:pPr>
              <w:spacing w:line="360" w:lineRule="exact"/>
              <w:jc w:val="center"/>
              <w:rPr>
                <w:rFonts w:ascii="宋体" w:hAnsi="宋体"/>
                <w:b/>
                <w:szCs w:val="21"/>
              </w:rPr>
            </w:pPr>
          </w:p>
        </w:tc>
        <w:tc>
          <w:tcPr>
            <w:tcW w:w="924" w:type="dxa"/>
            <w:noWrap w:val="0"/>
            <w:vAlign w:val="center"/>
          </w:tcPr>
          <w:p w14:paraId="3A1A8622">
            <w:pPr>
              <w:spacing w:line="360" w:lineRule="exact"/>
              <w:jc w:val="center"/>
              <w:rPr>
                <w:rFonts w:ascii="宋体" w:hAnsi="宋体"/>
                <w:b/>
                <w:szCs w:val="21"/>
              </w:rPr>
            </w:pPr>
          </w:p>
        </w:tc>
      </w:tr>
      <w:tr w14:paraId="11DC9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5BCC2570">
            <w:pPr>
              <w:spacing w:line="360" w:lineRule="exact"/>
              <w:jc w:val="center"/>
              <w:rPr>
                <w:rFonts w:hint="default" w:ascii="宋体" w:hAnsi="宋体"/>
                <w:szCs w:val="21"/>
                <w:lang w:val="en-US" w:eastAsia="zh-CN"/>
              </w:rPr>
            </w:pPr>
            <w:r>
              <w:rPr>
                <w:rFonts w:hint="eastAsia" w:ascii="宋体" w:hAnsi="宋体"/>
                <w:szCs w:val="21"/>
                <w:lang w:val="en-US" w:eastAsia="zh-CN"/>
              </w:rPr>
              <w:t>13</w:t>
            </w:r>
          </w:p>
        </w:tc>
        <w:tc>
          <w:tcPr>
            <w:tcW w:w="6023" w:type="dxa"/>
            <w:noWrap w:val="0"/>
            <w:vAlign w:val="center"/>
          </w:tcPr>
          <w:p w14:paraId="447EDCA3">
            <w:pPr>
              <w:jc w:val="left"/>
              <w:rPr>
                <w:rFonts w:hint="eastAsia" w:ascii="宋体" w:hAnsi="宋体" w:eastAsia="宋体" w:cs="宋体"/>
                <w:color w:val="auto"/>
                <w:sz w:val="21"/>
                <w:szCs w:val="21"/>
                <w:lang w:eastAsia="zh-CN"/>
              </w:rPr>
            </w:pPr>
            <w:r>
              <w:rPr>
                <w:rFonts w:hint="eastAsia" w:ascii="宋体" w:hAnsi="宋体" w:eastAsia="宋体"/>
                <w:sz w:val="21"/>
                <w:szCs w:val="21"/>
              </w:rPr>
              <w:t>属于同一集团、协会、商会等组织成员的投标人按照该组织要求协同投标</w:t>
            </w:r>
            <w:r>
              <w:rPr>
                <w:rFonts w:hint="eastAsia" w:ascii="宋体" w:hAnsi="宋体" w:eastAsia="宋体"/>
                <w:sz w:val="21"/>
                <w:szCs w:val="21"/>
                <w:lang w:eastAsia="zh-CN"/>
              </w:rPr>
              <w:t>。</w:t>
            </w:r>
          </w:p>
        </w:tc>
        <w:tc>
          <w:tcPr>
            <w:tcW w:w="2921" w:type="dxa"/>
            <w:noWrap w:val="0"/>
            <w:vAlign w:val="center"/>
          </w:tcPr>
          <w:p w14:paraId="63769AAB">
            <w:pPr>
              <w:spacing w:line="360" w:lineRule="exact"/>
              <w:jc w:val="center"/>
              <w:rPr>
                <w:rFonts w:ascii="宋体" w:hAnsi="宋体"/>
                <w:b/>
                <w:szCs w:val="21"/>
              </w:rPr>
            </w:pPr>
          </w:p>
        </w:tc>
        <w:tc>
          <w:tcPr>
            <w:tcW w:w="924" w:type="dxa"/>
            <w:noWrap w:val="0"/>
            <w:vAlign w:val="center"/>
          </w:tcPr>
          <w:p w14:paraId="2CBB8C61">
            <w:pPr>
              <w:spacing w:line="360" w:lineRule="exact"/>
              <w:jc w:val="center"/>
              <w:rPr>
                <w:rFonts w:ascii="宋体" w:hAnsi="宋体"/>
                <w:b/>
                <w:szCs w:val="21"/>
              </w:rPr>
            </w:pPr>
          </w:p>
        </w:tc>
      </w:tr>
      <w:tr w14:paraId="495A8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664044D9">
            <w:pPr>
              <w:spacing w:line="360" w:lineRule="exact"/>
              <w:jc w:val="center"/>
              <w:rPr>
                <w:rFonts w:hint="default" w:ascii="宋体" w:hAnsi="宋体"/>
                <w:szCs w:val="21"/>
                <w:lang w:val="en-US" w:eastAsia="zh-CN"/>
              </w:rPr>
            </w:pPr>
            <w:r>
              <w:rPr>
                <w:rFonts w:hint="eastAsia" w:ascii="宋体" w:hAnsi="宋体"/>
                <w:szCs w:val="21"/>
                <w:lang w:val="en-US" w:eastAsia="zh-CN"/>
              </w:rPr>
              <w:t>14</w:t>
            </w:r>
          </w:p>
        </w:tc>
        <w:tc>
          <w:tcPr>
            <w:tcW w:w="6023" w:type="dxa"/>
            <w:noWrap w:val="0"/>
            <w:vAlign w:val="center"/>
          </w:tcPr>
          <w:p w14:paraId="1B73D6D1">
            <w:pPr>
              <w:jc w:val="left"/>
              <w:rPr>
                <w:rFonts w:hint="eastAsia" w:ascii="宋体" w:hAnsi="宋体" w:eastAsia="宋体" w:cs="宋体"/>
                <w:color w:val="auto"/>
                <w:sz w:val="21"/>
                <w:szCs w:val="21"/>
              </w:rPr>
            </w:pPr>
            <w:r>
              <w:rPr>
                <w:rFonts w:hint="eastAsia" w:ascii="宋体" w:hAnsi="宋体" w:eastAsia="宋体"/>
                <w:sz w:val="21"/>
                <w:szCs w:val="21"/>
              </w:rPr>
              <w:t>投标人之间为谋取中标或者排斥特定投标人而采取的其他联合行动。</w:t>
            </w:r>
          </w:p>
        </w:tc>
        <w:tc>
          <w:tcPr>
            <w:tcW w:w="2921" w:type="dxa"/>
            <w:noWrap w:val="0"/>
            <w:vAlign w:val="center"/>
          </w:tcPr>
          <w:p w14:paraId="7C57C23A">
            <w:pPr>
              <w:spacing w:line="360" w:lineRule="exact"/>
              <w:jc w:val="center"/>
              <w:rPr>
                <w:rFonts w:ascii="宋体" w:hAnsi="宋体"/>
                <w:b/>
                <w:szCs w:val="21"/>
              </w:rPr>
            </w:pPr>
          </w:p>
        </w:tc>
        <w:tc>
          <w:tcPr>
            <w:tcW w:w="924" w:type="dxa"/>
            <w:noWrap w:val="0"/>
            <w:vAlign w:val="center"/>
          </w:tcPr>
          <w:p w14:paraId="2D2ACEAA">
            <w:pPr>
              <w:spacing w:line="360" w:lineRule="exact"/>
              <w:jc w:val="center"/>
              <w:rPr>
                <w:rFonts w:ascii="宋体" w:hAnsi="宋体"/>
                <w:b/>
                <w:szCs w:val="21"/>
              </w:rPr>
            </w:pPr>
          </w:p>
        </w:tc>
      </w:tr>
      <w:tr w14:paraId="3C7D2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740A8ECF">
            <w:pPr>
              <w:spacing w:line="360" w:lineRule="exact"/>
              <w:jc w:val="center"/>
              <w:rPr>
                <w:rFonts w:hint="default" w:ascii="宋体" w:hAnsi="宋体"/>
                <w:szCs w:val="21"/>
                <w:lang w:val="en-US" w:eastAsia="zh-CN"/>
              </w:rPr>
            </w:pPr>
            <w:r>
              <w:rPr>
                <w:rFonts w:hint="eastAsia" w:ascii="宋体" w:hAnsi="宋体"/>
                <w:szCs w:val="21"/>
                <w:lang w:val="en-US" w:eastAsia="zh-CN"/>
              </w:rPr>
              <w:t>15</w:t>
            </w:r>
          </w:p>
        </w:tc>
        <w:tc>
          <w:tcPr>
            <w:tcW w:w="6023" w:type="dxa"/>
            <w:noWrap w:val="0"/>
            <w:vAlign w:val="center"/>
          </w:tcPr>
          <w:p w14:paraId="22EDA543">
            <w:pPr>
              <w:jc w:val="left"/>
              <w:rPr>
                <w:rFonts w:hint="eastAsia" w:ascii="宋体" w:hAnsi="宋体" w:eastAsia="宋体" w:cs="宋体"/>
                <w:color w:val="auto"/>
                <w:sz w:val="21"/>
                <w:szCs w:val="21"/>
                <w:lang w:eastAsia="zh-CN"/>
              </w:rPr>
            </w:pPr>
            <w:r>
              <w:rPr>
                <w:rFonts w:hint="eastAsia" w:ascii="宋体" w:hAnsi="宋体" w:eastAsia="宋体"/>
                <w:snapToGrid w:val="0"/>
                <w:color w:val="auto"/>
                <w:sz w:val="21"/>
                <w:lang w:eastAsia="zh-CN"/>
              </w:rPr>
              <w:t>其他</w:t>
            </w:r>
            <w:r>
              <w:rPr>
                <w:rFonts w:hint="eastAsia" w:ascii="宋体" w:hAnsi="宋体" w:eastAsia="宋体"/>
                <w:snapToGrid w:val="0"/>
                <w:color w:val="auto"/>
                <w:sz w:val="21"/>
              </w:rPr>
              <w:t>与</w:t>
            </w:r>
            <w:r>
              <w:rPr>
                <w:rFonts w:hint="eastAsia" w:ascii="宋体" w:hAnsi="宋体" w:eastAsia="宋体"/>
                <w:snapToGrid w:val="0"/>
                <w:color w:val="auto"/>
                <w:sz w:val="21"/>
                <w:lang w:eastAsia="zh-CN"/>
              </w:rPr>
              <w:t>政府</w:t>
            </w:r>
            <w:r>
              <w:rPr>
                <w:rFonts w:hint="eastAsia" w:ascii="宋体" w:hAnsi="宋体" w:eastAsia="宋体"/>
                <w:snapToGrid w:val="0"/>
                <w:color w:val="auto"/>
                <w:sz w:val="21"/>
              </w:rPr>
              <w:t>采购</w:t>
            </w:r>
            <w:r>
              <w:rPr>
                <w:rFonts w:hint="eastAsia" w:ascii="宋体" w:hAnsi="宋体" w:eastAsia="宋体"/>
                <w:snapToGrid w:val="0"/>
                <w:color w:val="auto"/>
                <w:sz w:val="21"/>
                <w:lang w:eastAsia="zh-CN"/>
              </w:rPr>
              <w:t>活动</w:t>
            </w:r>
            <w:r>
              <w:rPr>
                <w:rFonts w:hint="eastAsia" w:ascii="宋体" w:hAnsi="宋体" w:eastAsia="宋体"/>
                <w:snapToGrid w:val="0"/>
                <w:color w:val="auto"/>
                <w:sz w:val="21"/>
              </w:rPr>
              <w:t>参加人串通投标</w:t>
            </w:r>
            <w:r>
              <w:rPr>
                <w:rFonts w:hint="eastAsia" w:ascii="宋体" w:hAnsi="宋体" w:eastAsia="宋体"/>
                <w:snapToGrid w:val="0"/>
                <w:color w:val="auto"/>
                <w:sz w:val="21"/>
                <w:lang w:eastAsia="zh-CN"/>
              </w:rPr>
              <w:t>的</w:t>
            </w:r>
            <w:r>
              <w:rPr>
                <w:rFonts w:hint="eastAsia" w:ascii="宋体" w:hAnsi="宋体" w:eastAsia="宋体" w:cs="宋体"/>
                <w:color w:val="auto"/>
                <w:sz w:val="21"/>
                <w:szCs w:val="21"/>
                <w:lang w:eastAsia="zh-CN"/>
              </w:rPr>
              <w:t>行为。</w:t>
            </w:r>
          </w:p>
        </w:tc>
        <w:tc>
          <w:tcPr>
            <w:tcW w:w="2921" w:type="dxa"/>
            <w:noWrap w:val="0"/>
            <w:vAlign w:val="center"/>
          </w:tcPr>
          <w:p w14:paraId="1993F918">
            <w:pPr>
              <w:spacing w:line="360" w:lineRule="exact"/>
              <w:jc w:val="center"/>
              <w:rPr>
                <w:rFonts w:ascii="宋体" w:hAnsi="宋体"/>
                <w:b/>
                <w:szCs w:val="21"/>
              </w:rPr>
            </w:pPr>
          </w:p>
        </w:tc>
        <w:tc>
          <w:tcPr>
            <w:tcW w:w="924" w:type="dxa"/>
            <w:noWrap w:val="0"/>
            <w:vAlign w:val="center"/>
          </w:tcPr>
          <w:p w14:paraId="24CC4EEF">
            <w:pPr>
              <w:spacing w:line="360" w:lineRule="exact"/>
              <w:jc w:val="center"/>
              <w:rPr>
                <w:rFonts w:ascii="宋体" w:hAnsi="宋体"/>
                <w:b/>
                <w:szCs w:val="21"/>
              </w:rPr>
            </w:pPr>
          </w:p>
        </w:tc>
      </w:tr>
      <w:tr w14:paraId="34FCD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1AABF1D9">
            <w:pPr>
              <w:spacing w:line="360" w:lineRule="exact"/>
              <w:jc w:val="center"/>
              <w:rPr>
                <w:rFonts w:hint="default" w:ascii="宋体" w:hAnsi="宋体"/>
                <w:szCs w:val="21"/>
                <w:lang w:val="en-US" w:eastAsia="zh-CN"/>
              </w:rPr>
            </w:pPr>
            <w:r>
              <w:rPr>
                <w:rFonts w:hint="eastAsia" w:ascii="宋体" w:hAnsi="宋体"/>
                <w:szCs w:val="21"/>
                <w:lang w:val="en-US" w:eastAsia="zh-CN"/>
              </w:rPr>
              <w:t>16</w:t>
            </w:r>
          </w:p>
        </w:tc>
        <w:tc>
          <w:tcPr>
            <w:tcW w:w="6023" w:type="dxa"/>
            <w:noWrap w:val="0"/>
            <w:vAlign w:val="center"/>
          </w:tcPr>
          <w:p w14:paraId="213375E7">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通过转让或者租借等方式从其他单位获取资格或者资质证书投标</w:t>
            </w:r>
            <w:r>
              <w:rPr>
                <w:rFonts w:hint="eastAsia" w:ascii="宋体" w:hAnsi="宋体" w:eastAsia="宋体" w:cs="宋体"/>
                <w:color w:val="auto"/>
                <w:sz w:val="21"/>
                <w:szCs w:val="21"/>
                <w:lang w:eastAsia="zh-CN"/>
              </w:rPr>
              <w:t>。</w:t>
            </w:r>
          </w:p>
        </w:tc>
        <w:tc>
          <w:tcPr>
            <w:tcW w:w="2921" w:type="dxa"/>
            <w:noWrap w:val="0"/>
            <w:vAlign w:val="center"/>
          </w:tcPr>
          <w:p w14:paraId="4EE9CDB5">
            <w:pPr>
              <w:spacing w:line="360" w:lineRule="exact"/>
              <w:jc w:val="center"/>
              <w:rPr>
                <w:rFonts w:ascii="宋体" w:hAnsi="宋体"/>
                <w:b/>
                <w:szCs w:val="21"/>
              </w:rPr>
            </w:pPr>
          </w:p>
        </w:tc>
        <w:tc>
          <w:tcPr>
            <w:tcW w:w="924" w:type="dxa"/>
            <w:noWrap w:val="0"/>
            <w:vAlign w:val="center"/>
          </w:tcPr>
          <w:p w14:paraId="7DCC065E">
            <w:pPr>
              <w:spacing w:line="360" w:lineRule="exact"/>
              <w:jc w:val="center"/>
              <w:rPr>
                <w:rFonts w:ascii="宋体" w:hAnsi="宋体"/>
                <w:b/>
                <w:szCs w:val="21"/>
              </w:rPr>
            </w:pPr>
          </w:p>
        </w:tc>
      </w:tr>
      <w:tr w14:paraId="1A351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noWrap w:val="0"/>
            <w:vAlign w:val="center"/>
          </w:tcPr>
          <w:p w14:paraId="4C3F5369">
            <w:pPr>
              <w:spacing w:line="360" w:lineRule="exact"/>
              <w:jc w:val="center"/>
              <w:rPr>
                <w:rFonts w:hint="default" w:ascii="宋体" w:hAnsi="宋体"/>
                <w:szCs w:val="21"/>
                <w:lang w:val="en-US" w:eastAsia="zh-CN"/>
              </w:rPr>
            </w:pPr>
            <w:r>
              <w:rPr>
                <w:rFonts w:hint="eastAsia" w:ascii="宋体" w:hAnsi="宋体"/>
                <w:szCs w:val="21"/>
                <w:lang w:val="en-US" w:eastAsia="zh-CN"/>
              </w:rPr>
              <w:t>17</w:t>
            </w:r>
          </w:p>
        </w:tc>
        <w:tc>
          <w:tcPr>
            <w:tcW w:w="6023" w:type="dxa"/>
            <w:noWrap w:val="0"/>
            <w:vAlign w:val="center"/>
          </w:tcPr>
          <w:p w14:paraId="0E0191DC">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由其他单位或者其他单位负责人在投标供应商编制的投标文件上加盖印章或者签字</w:t>
            </w:r>
            <w:r>
              <w:rPr>
                <w:rFonts w:hint="eastAsia" w:ascii="宋体" w:hAnsi="宋体" w:eastAsia="宋体" w:cs="宋体"/>
                <w:color w:val="auto"/>
                <w:sz w:val="21"/>
                <w:szCs w:val="21"/>
                <w:lang w:eastAsia="zh-CN"/>
              </w:rPr>
              <w:t>。</w:t>
            </w:r>
          </w:p>
        </w:tc>
        <w:tc>
          <w:tcPr>
            <w:tcW w:w="2921" w:type="dxa"/>
            <w:noWrap w:val="0"/>
            <w:vAlign w:val="center"/>
          </w:tcPr>
          <w:p w14:paraId="06DCBF9F">
            <w:pPr>
              <w:spacing w:line="360" w:lineRule="exact"/>
              <w:jc w:val="center"/>
              <w:rPr>
                <w:rFonts w:ascii="宋体" w:hAnsi="宋体"/>
                <w:b/>
                <w:szCs w:val="21"/>
              </w:rPr>
            </w:pPr>
          </w:p>
        </w:tc>
        <w:tc>
          <w:tcPr>
            <w:tcW w:w="924" w:type="dxa"/>
            <w:noWrap w:val="0"/>
            <w:vAlign w:val="center"/>
          </w:tcPr>
          <w:p w14:paraId="257EA578">
            <w:pPr>
              <w:spacing w:line="360" w:lineRule="exact"/>
              <w:jc w:val="center"/>
              <w:rPr>
                <w:rFonts w:ascii="宋体" w:hAnsi="宋体"/>
                <w:b/>
                <w:szCs w:val="21"/>
              </w:rPr>
            </w:pPr>
          </w:p>
        </w:tc>
      </w:tr>
      <w:tr w14:paraId="328D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40926A33">
            <w:pPr>
              <w:spacing w:line="360" w:lineRule="exact"/>
              <w:jc w:val="center"/>
              <w:rPr>
                <w:rFonts w:hint="default" w:ascii="宋体" w:hAnsi="宋体"/>
                <w:szCs w:val="21"/>
                <w:lang w:val="en-US" w:eastAsia="zh-CN"/>
              </w:rPr>
            </w:pPr>
            <w:r>
              <w:rPr>
                <w:rFonts w:hint="eastAsia" w:ascii="宋体" w:hAnsi="宋体"/>
                <w:szCs w:val="21"/>
                <w:lang w:val="en-US" w:eastAsia="zh-CN"/>
              </w:rPr>
              <w:t>18</w:t>
            </w:r>
          </w:p>
        </w:tc>
        <w:tc>
          <w:tcPr>
            <w:tcW w:w="6023" w:type="dxa"/>
            <w:noWrap w:val="0"/>
            <w:vAlign w:val="center"/>
          </w:tcPr>
          <w:p w14:paraId="33C2119D">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项目负责人或者主要技术人员不是本单位人员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不能提供项目负责人或者主要技术人员的劳动合同、社会保险等劳动关系证明材料</w:t>
            </w:r>
            <w:r>
              <w:rPr>
                <w:rFonts w:hint="eastAsia" w:ascii="宋体" w:hAnsi="宋体" w:eastAsia="宋体" w:cs="宋体"/>
                <w:color w:val="auto"/>
                <w:sz w:val="21"/>
                <w:szCs w:val="21"/>
                <w:lang w:eastAsia="zh-CN"/>
              </w:rPr>
              <w:t>。</w:t>
            </w:r>
          </w:p>
        </w:tc>
        <w:tc>
          <w:tcPr>
            <w:tcW w:w="2921" w:type="dxa"/>
            <w:noWrap w:val="0"/>
            <w:vAlign w:val="center"/>
          </w:tcPr>
          <w:p w14:paraId="3072616C">
            <w:pPr>
              <w:spacing w:line="360" w:lineRule="exact"/>
              <w:jc w:val="center"/>
              <w:rPr>
                <w:rFonts w:ascii="宋体" w:hAnsi="宋体"/>
                <w:b/>
                <w:szCs w:val="21"/>
              </w:rPr>
            </w:pPr>
          </w:p>
        </w:tc>
        <w:tc>
          <w:tcPr>
            <w:tcW w:w="924" w:type="dxa"/>
            <w:noWrap w:val="0"/>
            <w:vAlign w:val="center"/>
          </w:tcPr>
          <w:p w14:paraId="093A5894">
            <w:pPr>
              <w:spacing w:line="360" w:lineRule="exact"/>
              <w:jc w:val="center"/>
              <w:rPr>
                <w:rFonts w:ascii="宋体" w:hAnsi="宋体"/>
                <w:b/>
                <w:szCs w:val="21"/>
              </w:rPr>
            </w:pPr>
          </w:p>
        </w:tc>
      </w:tr>
      <w:tr w14:paraId="71759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noWrap w:val="0"/>
            <w:vAlign w:val="center"/>
          </w:tcPr>
          <w:p w14:paraId="411A986D">
            <w:pPr>
              <w:spacing w:line="360" w:lineRule="exact"/>
              <w:jc w:val="center"/>
              <w:rPr>
                <w:rFonts w:hint="default" w:ascii="宋体" w:hAnsi="宋体"/>
                <w:szCs w:val="21"/>
                <w:lang w:val="en-US" w:eastAsia="zh-CN"/>
              </w:rPr>
            </w:pPr>
            <w:r>
              <w:rPr>
                <w:rFonts w:hint="eastAsia" w:ascii="宋体" w:hAnsi="宋体"/>
                <w:szCs w:val="21"/>
                <w:lang w:val="en-US" w:eastAsia="zh-CN"/>
              </w:rPr>
              <w:t>19</w:t>
            </w:r>
          </w:p>
        </w:tc>
        <w:tc>
          <w:tcPr>
            <w:tcW w:w="6023" w:type="dxa"/>
            <w:noWrap w:val="0"/>
            <w:vAlign w:val="center"/>
          </w:tcPr>
          <w:p w14:paraId="4745A0D1">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投标保证金不是从投标供应商基本账户转出</w:t>
            </w:r>
            <w:r>
              <w:rPr>
                <w:rFonts w:hint="eastAsia" w:ascii="宋体" w:hAnsi="宋体" w:eastAsia="宋体" w:cs="宋体"/>
                <w:color w:val="auto"/>
                <w:sz w:val="21"/>
                <w:szCs w:val="21"/>
                <w:lang w:eastAsia="zh-CN"/>
              </w:rPr>
              <w:t>。</w:t>
            </w:r>
          </w:p>
        </w:tc>
        <w:tc>
          <w:tcPr>
            <w:tcW w:w="2921" w:type="dxa"/>
            <w:noWrap w:val="0"/>
            <w:vAlign w:val="center"/>
          </w:tcPr>
          <w:p w14:paraId="1D6FDD0E">
            <w:pPr>
              <w:spacing w:line="360" w:lineRule="exact"/>
              <w:jc w:val="center"/>
              <w:rPr>
                <w:rFonts w:ascii="宋体" w:hAnsi="宋体"/>
                <w:b/>
                <w:szCs w:val="21"/>
              </w:rPr>
            </w:pPr>
          </w:p>
        </w:tc>
        <w:tc>
          <w:tcPr>
            <w:tcW w:w="924" w:type="dxa"/>
            <w:noWrap w:val="0"/>
            <w:vAlign w:val="center"/>
          </w:tcPr>
          <w:p w14:paraId="28790BFC">
            <w:pPr>
              <w:spacing w:line="360" w:lineRule="exact"/>
              <w:jc w:val="center"/>
              <w:rPr>
                <w:rFonts w:ascii="宋体" w:hAnsi="宋体"/>
                <w:b/>
                <w:szCs w:val="21"/>
              </w:rPr>
            </w:pPr>
          </w:p>
        </w:tc>
      </w:tr>
      <w:tr w14:paraId="4B27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noWrap w:val="0"/>
            <w:vAlign w:val="center"/>
          </w:tcPr>
          <w:p w14:paraId="703208A2">
            <w:pPr>
              <w:spacing w:line="360" w:lineRule="exact"/>
              <w:jc w:val="center"/>
              <w:rPr>
                <w:rFonts w:hint="default" w:ascii="宋体" w:hAnsi="宋体"/>
                <w:szCs w:val="21"/>
                <w:lang w:val="en-US" w:eastAsia="zh-CN"/>
              </w:rPr>
            </w:pPr>
            <w:r>
              <w:rPr>
                <w:rFonts w:hint="eastAsia" w:ascii="宋体" w:hAnsi="宋体"/>
                <w:szCs w:val="21"/>
                <w:lang w:val="en-US" w:eastAsia="zh-CN"/>
              </w:rPr>
              <w:t>20</w:t>
            </w:r>
          </w:p>
        </w:tc>
        <w:tc>
          <w:tcPr>
            <w:tcW w:w="6023" w:type="dxa"/>
            <w:noWrap w:val="0"/>
            <w:vAlign w:val="center"/>
          </w:tcPr>
          <w:p w14:paraId="39003943">
            <w:pPr>
              <w:jc w:val="left"/>
              <w:rPr>
                <w:rFonts w:hint="eastAsia" w:ascii="宋体" w:hAnsi="宋体" w:eastAsia="宋体" w:cs="宋体"/>
                <w:snapToGrid w:val="0"/>
                <w:color w:val="auto"/>
                <w:kern w:val="0"/>
                <w:szCs w:val="21"/>
                <w:lang w:eastAsia="zh-CN"/>
              </w:rPr>
            </w:pPr>
            <w:r>
              <w:rPr>
                <w:color w:val="auto"/>
                <w:sz w:val="21"/>
                <w:szCs w:val="21"/>
              </w:rPr>
              <w:t>其他隐瞒真实情况、提供虚假资料的行为。</w:t>
            </w:r>
          </w:p>
        </w:tc>
        <w:tc>
          <w:tcPr>
            <w:tcW w:w="2921" w:type="dxa"/>
            <w:noWrap w:val="0"/>
            <w:vAlign w:val="center"/>
          </w:tcPr>
          <w:p w14:paraId="01CA705D">
            <w:pPr>
              <w:spacing w:line="360" w:lineRule="exact"/>
              <w:jc w:val="center"/>
              <w:rPr>
                <w:rFonts w:ascii="宋体" w:hAnsi="宋体"/>
                <w:b/>
                <w:szCs w:val="21"/>
              </w:rPr>
            </w:pPr>
          </w:p>
        </w:tc>
        <w:tc>
          <w:tcPr>
            <w:tcW w:w="924" w:type="dxa"/>
            <w:noWrap w:val="0"/>
            <w:vAlign w:val="center"/>
          </w:tcPr>
          <w:p w14:paraId="0474A63D">
            <w:pPr>
              <w:spacing w:line="360" w:lineRule="exact"/>
              <w:jc w:val="center"/>
              <w:rPr>
                <w:rFonts w:ascii="宋体" w:hAnsi="宋体"/>
                <w:b/>
                <w:szCs w:val="21"/>
              </w:rPr>
            </w:pPr>
          </w:p>
        </w:tc>
      </w:tr>
    </w:tbl>
    <w:p w14:paraId="2BB00BD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注：投标</w:t>
      </w:r>
      <w:r>
        <w:rPr>
          <w:rFonts w:hint="eastAsia" w:ascii="宋体" w:hAnsi="宋体" w:cs="宋体"/>
          <w:color w:val="auto"/>
          <w:sz w:val="21"/>
          <w:szCs w:val="21"/>
          <w:lang w:eastAsia="zh-CN"/>
        </w:rPr>
        <w:t>（响应）</w:t>
      </w:r>
      <w:r>
        <w:rPr>
          <w:rFonts w:hint="eastAsia" w:ascii="宋体" w:hAnsi="宋体" w:eastAsia="宋体" w:cs="宋体"/>
          <w:color w:val="auto"/>
          <w:sz w:val="21"/>
          <w:szCs w:val="21"/>
          <w:lang w:eastAsia="zh-CN"/>
        </w:rPr>
        <w:t>供应商出现上述与其他采购参加人串通投标、隐瞒真实情况或提供虚假资料行为的，将依法承担法律责任。</w:t>
      </w:r>
    </w:p>
    <w:p w14:paraId="64EC9671">
      <w:pPr>
        <w:pStyle w:val="2"/>
        <w:spacing w:line="400" w:lineRule="exact"/>
        <w:jc w:val="center"/>
        <w:rPr>
          <w:rFonts w:hint="eastAsia" w:ascii="仿宋" w:hAnsi="仿宋" w:eastAsia="仿宋"/>
          <w:lang w:eastAsia="zh-CN"/>
        </w:rPr>
      </w:pPr>
    </w:p>
    <w:p w14:paraId="720AED54">
      <w:pPr>
        <w:rPr>
          <w:rFonts w:hint="eastAsia" w:ascii="仿宋" w:hAnsi="仿宋" w:eastAsia="仿宋"/>
          <w:lang w:eastAsia="zh-CN"/>
        </w:rPr>
      </w:pPr>
      <w:r>
        <w:rPr>
          <w:rFonts w:hint="eastAsia" w:ascii="仿宋" w:hAnsi="仿宋" w:eastAsia="仿宋"/>
          <w:lang w:eastAsia="zh-CN"/>
        </w:rPr>
        <w:br w:type="page"/>
      </w:r>
    </w:p>
    <w:p w14:paraId="4A4FCECC">
      <w:pPr>
        <w:pStyle w:val="2"/>
        <w:spacing w:line="400" w:lineRule="exact"/>
        <w:jc w:val="center"/>
        <w:rPr>
          <w:rFonts w:hint="eastAsia" w:ascii="仿宋" w:hAnsi="仿宋" w:eastAsia="仿宋"/>
          <w:lang w:eastAsia="zh-CN"/>
        </w:rPr>
      </w:pPr>
    </w:p>
    <w:p w14:paraId="6CA4D675">
      <w:pPr>
        <w:pStyle w:val="2"/>
        <w:spacing w:line="400" w:lineRule="exact"/>
        <w:jc w:val="center"/>
        <w:rPr>
          <w:rFonts w:hint="eastAsia" w:ascii="仿宋" w:hAnsi="仿宋" w:eastAsia="仿宋"/>
          <w:lang w:eastAsia="zh-CN"/>
        </w:rPr>
      </w:pPr>
      <w:r>
        <w:rPr>
          <w:rFonts w:hint="eastAsia" w:ascii="仿宋" w:hAnsi="仿宋" w:eastAsia="仿宋"/>
          <w:lang w:eastAsia="zh-CN"/>
        </w:rPr>
        <w:t>供应商基本情况表</w:t>
      </w:r>
    </w:p>
    <w:p w14:paraId="5484195F">
      <w:pPr>
        <w:spacing w:before="157" w:line="198" w:lineRule="auto"/>
        <w:ind w:left="126" w:right="-21" w:rightChars="-10"/>
        <w:jc w:val="center"/>
        <w:rPr>
          <w:rFonts w:hint="eastAsia" w:ascii="宋体" w:hAnsi="宋体" w:eastAsia="宋体" w:cs="宋体"/>
          <w:sz w:val="21"/>
          <w:szCs w:val="21"/>
        </w:rP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50B706FB">
      <w:pPr>
        <w:spacing w:line="75" w:lineRule="exact"/>
        <w:rPr>
          <w:rFonts w:hint="eastAsia" w:ascii="宋体" w:hAnsi="宋体" w:eastAsia="宋体" w:cs="宋体"/>
          <w:sz w:val="21"/>
          <w:szCs w:val="21"/>
        </w:rPr>
      </w:pPr>
    </w:p>
    <w:tbl>
      <w:tblPr>
        <w:tblStyle w:val="510"/>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5E9905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6" w:type="dxa"/>
            <w:gridSpan w:val="2"/>
            <w:vAlign w:val="top"/>
          </w:tcPr>
          <w:p w14:paraId="0B10AC53">
            <w:pPr>
              <w:pStyle w:val="509"/>
              <w:spacing w:before="180" w:line="203" w:lineRule="auto"/>
              <w:ind w:left="359"/>
              <w:rPr>
                <w:rFonts w:hint="eastAsia" w:ascii="宋体" w:hAnsi="宋体" w:eastAsia="宋体" w:cs="宋体"/>
                <w:sz w:val="21"/>
                <w:szCs w:val="21"/>
              </w:rPr>
            </w:pPr>
            <w:r>
              <w:rPr>
                <w:rFonts w:hint="eastAsia" w:ascii="宋体" w:hAnsi="宋体" w:eastAsia="宋体" w:cs="宋体"/>
                <w:spacing w:val="-4"/>
                <w:sz w:val="21"/>
                <w:szCs w:val="21"/>
              </w:rPr>
              <w:t>采购人</w:t>
            </w:r>
          </w:p>
        </w:tc>
        <w:tc>
          <w:tcPr>
            <w:tcW w:w="2551" w:type="dxa"/>
            <w:gridSpan w:val="2"/>
            <w:vAlign w:val="center"/>
          </w:tcPr>
          <w:p w14:paraId="3BF235FE">
            <w:pPr>
              <w:jc w:val="center"/>
              <w:rPr>
                <w:rFonts w:hint="eastAsia" w:ascii="宋体" w:hAnsi="宋体" w:eastAsia="宋体" w:cs="宋体"/>
                <w:sz w:val="21"/>
                <w:szCs w:val="21"/>
              </w:rPr>
            </w:pPr>
          </w:p>
        </w:tc>
        <w:tc>
          <w:tcPr>
            <w:tcW w:w="1990" w:type="dxa"/>
            <w:gridSpan w:val="2"/>
            <w:vAlign w:val="top"/>
          </w:tcPr>
          <w:p w14:paraId="67FDD485">
            <w:pPr>
              <w:pStyle w:val="509"/>
              <w:spacing w:before="181" w:line="201" w:lineRule="auto"/>
              <w:ind w:left="527"/>
              <w:rPr>
                <w:rFonts w:hint="eastAsia" w:ascii="宋体" w:hAnsi="宋体" w:eastAsia="宋体" w:cs="宋体"/>
                <w:sz w:val="21"/>
                <w:szCs w:val="21"/>
              </w:rPr>
            </w:pPr>
            <w:r>
              <w:rPr>
                <w:rFonts w:hint="eastAsia" w:ascii="宋体" w:hAnsi="宋体" w:eastAsia="宋体" w:cs="宋体"/>
                <w:spacing w:val="-3"/>
                <w:sz w:val="21"/>
                <w:szCs w:val="21"/>
              </w:rPr>
              <w:t>项目名称</w:t>
            </w:r>
          </w:p>
        </w:tc>
        <w:tc>
          <w:tcPr>
            <w:tcW w:w="2988" w:type="dxa"/>
            <w:gridSpan w:val="2"/>
            <w:vAlign w:val="center"/>
          </w:tcPr>
          <w:p w14:paraId="6D1D9509">
            <w:pPr>
              <w:jc w:val="center"/>
              <w:rPr>
                <w:rFonts w:hint="eastAsia" w:ascii="宋体" w:hAnsi="宋体" w:eastAsia="宋体" w:cs="宋体"/>
                <w:sz w:val="21"/>
                <w:szCs w:val="21"/>
              </w:rPr>
            </w:pPr>
          </w:p>
        </w:tc>
      </w:tr>
      <w:tr w14:paraId="0BFF8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vAlign w:val="top"/>
          </w:tcPr>
          <w:p w14:paraId="2E295B1C">
            <w:pPr>
              <w:pStyle w:val="509"/>
              <w:keepNext w:val="0"/>
              <w:keepLines w:val="0"/>
              <w:pageBreakBefore w:val="0"/>
              <w:widowControl/>
              <w:tabs>
                <w:tab w:val="left" w:pos="1260"/>
              </w:tabs>
              <w:kinsoku w:val="0"/>
              <w:wordWrap/>
              <w:overflowPunct/>
              <w:topLinePunct w:val="0"/>
              <w:autoSpaceDE w:val="0"/>
              <w:autoSpaceDN w:val="0"/>
              <w:bidi w:val="0"/>
              <w:adjustRightInd w:val="0"/>
              <w:snapToGrid w:val="0"/>
              <w:spacing w:before="40" w:line="360" w:lineRule="exact"/>
              <w:ind w:left="6" w:leftChars="0" w:right="105" w:hanging="6" w:firstLineChars="0"/>
              <w:jc w:val="center"/>
              <w:textAlignment w:val="baseline"/>
              <w:rPr>
                <w:rFonts w:hint="eastAsia" w:ascii="宋体" w:hAnsi="宋体" w:eastAsia="宋体" w:cs="宋体"/>
                <w:sz w:val="21"/>
                <w:szCs w:val="21"/>
              </w:rPr>
            </w:pPr>
            <w:r>
              <w:rPr>
                <w:rFonts w:hint="eastAsia" w:ascii="宋体" w:hAnsi="宋体" w:eastAsia="宋体" w:cs="宋体"/>
                <w:spacing w:val="-4"/>
                <w:sz w:val="21"/>
                <w:szCs w:val="21"/>
              </w:rPr>
              <w:t>投标（响</w:t>
            </w:r>
            <w:r>
              <w:rPr>
                <w:rFonts w:hint="eastAsia" w:ascii="宋体" w:hAnsi="宋体" w:eastAsia="宋体" w:cs="宋体"/>
                <w:spacing w:val="-5"/>
                <w:sz w:val="21"/>
                <w:szCs w:val="21"/>
              </w:rPr>
              <w:t>应）供应商</w:t>
            </w:r>
          </w:p>
        </w:tc>
        <w:tc>
          <w:tcPr>
            <w:tcW w:w="2551" w:type="dxa"/>
            <w:gridSpan w:val="2"/>
            <w:vAlign w:val="center"/>
          </w:tcPr>
          <w:p w14:paraId="25EC92AE">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1"/>
                <w:szCs w:val="21"/>
              </w:rPr>
            </w:pPr>
          </w:p>
        </w:tc>
        <w:tc>
          <w:tcPr>
            <w:tcW w:w="1990" w:type="dxa"/>
            <w:gridSpan w:val="2"/>
            <w:vAlign w:val="top"/>
          </w:tcPr>
          <w:p w14:paraId="7759D7B7">
            <w:pPr>
              <w:pStyle w:val="509"/>
              <w:keepNext w:val="0"/>
              <w:keepLines w:val="0"/>
              <w:pageBreakBefore w:val="0"/>
              <w:widowControl/>
              <w:kinsoku w:val="0"/>
              <w:wordWrap/>
              <w:overflowPunct/>
              <w:topLinePunct w:val="0"/>
              <w:autoSpaceDE w:val="0"/>
              <w:autoSpaceDN w:val="0"/>
              <w:bidi w:val="0"/>
              <w:adjustRightInd w:val="0"/>
              <w:snapToGrid w:val="0"/>
              <w:spacing w:before="40" w:line="360" w:lineRule="exact"/>
              <w:ind w:left="527" w:right="152" w:hanging="362"/>
              <w:textAlignment w:val="baseline"/>
              <w:rPr>
                <w:rFonts w:hint="eastAsia" w:ascii="宋体" w:hAnsi="宋体" w:eastAsia="宋体" w:cs="宋体"/>
                <w:sz w:val="21"/>
                <w:szCs w:val="21"/>
              </w:rPr>
            </w:pPr>
            <w:r>
              <w:rPr>
                <w:rFonts w:hint="eastAsia" w:ascii="宋体" w:hAnsi="宋体" w:eastAsia="宋体" w:cs="宋体"/>
                <w:spacing w:val="-2"/>
                <w:sz w:val="21"/>
                <w:szCs w:val="21"/>
              </w:rPr>
              <w:t>供应商统一社会</w:t>
            </w:r>
            <w:r>
              <w:rPr>
                <w:rFonts w:hint="eastAsia" w:ascii="宋体" w:hAnsi="宋体" w:eastAsia="宋体" w:cs="宋体"/>
                <w:sz w:val="21"/>
                <w:szCs w:val="21"/>
              </w:rPr>
              <w:t xml:space="preserve"> </w:t>
            </w:r>
            <w:r>
              <w:rPr>
                <w:rFonts w:hint="eastAsia" w:ascii="宋体" w:hAnsi="宋体" w:eastAsia="宋体" w:cs="宋体"/>
                <w:spacing w:val="-3"/>
                <w:sz w:val="21"/>
                <w:szCs w:val="21"/>
              </w:rPr>
              <w:t>信用代码</w:t>
            </w:r>
          </w:p>
        </w:tc>
        <w:tc>
          <w:tcPr>
            <w:tcW w:w="2988" w:type="dxa"/>
            <w:gridSpan w:val="2"/>
            <w:vAlign w:val="center"/>
          </w:tcPr>
          <w:p w14:paraId="579CD3A0">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1"/>
                <w:szCs w:val="21"/>
              </w:rPr>
            </w:pPr>
          </w:p>
        </w:tc>
      </w:tr>
      <w:tr w14:paraId="3EF1A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5FEF27C5">
            <w:pPr>
              <w:pStyle w:val="509"/>
              <w:spacing w:before="175"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投标（响应）供应商相关人员情况</w:t>
            </w:r>
          </w:p>
        </w:tc>
      </w:tr>
      <w:tr w14:paraId="672D7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vAlign w:val="top"/>
          </w:tcPr>
          <w:p w14:paraId="50852ED9">
            <w:pPr>
              <w:pStyle w:val="509"/>
              <w:spacing w:before="217"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vAlign w:val="top"/>
          </w:tcPr>
          <w:p w14:paraId="044E4F60">
            <w:pPr>
              <w:pStyle w:val="509"/>
              <w:spacing w:before="213" w:line="202" w:lineRule="auto"/>
              <w:ind w:left="916"/>
              <w:rPr>
                <w:rFonts w:hint="eastAsia" w:ascii="宋体" w:hAnsi="宋体" w:eastAsia="宋体" w:cs="宋体"/>
                <w:sz w:val="21"/>
                <w:szCs w:val="21"/>
              </w:rPr>
            </w:pPr>
            <w:r>
              <w:rPr>
                <w:rFonts w:hint="eastAsia" w:ascii="宋体" w:hAnsi="宋体" w:eastAsia="宋体" w:cs="宋体"/>
                <w:spacing w:val="-6"/>
                <w:sz w:val="21"/>
                <w:szCs w:val="21"/>
              </w:rPr>
              <w:t>职务</w:t>
            </w:r>
          </w:p>
        </w:tc>
        <w:tc>
          <w:tcPr>
            <w:tcW w:w="946" w:type="dxa"/>
            <w:vAlign w:val="top"/>
          </w:tcPr>
          <w:p w14:paraId="13C2BD2E">
            <w:pPr>
              <w:pStyle w:val="509"/>
              <w:spacing w:before="213" w:line="203" w:lineRule="auto"/>
              <w:ind w:left="245"/>
              <w:rPr>
                <w:rFonts w:hint="eastAsia"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vAlign w:val="top"/>
          </w:tcPr>
          <w:p w14:paraId="0C3A50A7">
            <w:pPr>
              <w:pStyle w:val="509"/>
              <w:spacing w:before="214" w:line="203" w:lineRule="auto"/>
              <w:ind w:left="410"/>
              <w:rPr>
                <w:rFonts w:hint="eastAsia" w:ascii="宋体" w:hAnsi="宋体" w:eastAsia="宋体" w:cs="宋体"/>
                <w:sz w:val="21"/>
                <w:szCs w:val="21"/>
              </w:rPr>
            </w:pPr>
            <w:r>
              <w:rPr>
                <w:rFonts w:hint="eastAsia" w:ascii="宋体" w:hAnsi="宋体" w:eastAsia="宋体" w:cs="宋体"/>
                <w:spacing w:val="-3"/>
                <w:sz w:val="21"/>
                <w:szCs w:val="21"/>
              </w:rPr>
              <w:t>身份证号码</w:t>
            </w:r>
          </w:p>
        </w:tc>
        <w:tc>
          <w:tcPr>
            <w:tcW w:w="1499" w:type="dxa"/>
            <w:vAlign w:val="top"/>
          </w:tcPr>
          <w:p w14:paraId="114D91E4">
            <w:pPr>
              <w:pStyle w:val="509"/>
              <w:keepNext w:val="0"/>
              <w:keepLines w:val="0"/>
              <w:pageBreakBefore w:val="0"/>
              <w:widowControl/>
              <w:kinsoku w:val="0"/>
              <w:wordWrap/>
              <w:overflowPunct/>
              <w:topLinePunct w:val="0"/>
              <w:autoSpaceDE w:val="0"/>
              <w:autoSpaceDN w:val="0"/>
              <w:bidi w:val="0"/>
              <w:adjustRightInd w:val="0"/>
              <w:snapToGrid w:val="0"/>
              <w:spacing w:before="39" w:line="360" w:lineRule="exact"/>
              <w:ind w:left="288" w:right="266" w:firstLine="5"/>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劳动合同 关系单位</w:t>
            </w:r>
          </w:p>
        </w:tc>
        <w:tc>
          <w:tcPr>
            <w:tcW w:w="1489" w:type="dxa"/>
            <w:vAlign w:val="top"/>
          </w:tcPr>
          <w:p w14:paraId="1CDBF038">
            <w:pPr>
              <w:pStyle w:val="509"/>
              <w:keepNext w:val="0"/>
              <w:keepLines w:val="0"/>
              <w:pageBreakBefore w:val="0"/>
              <w:widowControl/>
              <w:kinsoku w:val="0"/>
              <w:wordWrap/>
              <w:overflowPunct/>
              <w:topLinePunct w:val="0"/>
              <w:autoSpaceDE w:val="0"/>
              <w:autoSpaceDN w:val="0"/>
              <w:bidi w:val="0"/>
              <w:adjustRightInd w:val="0"/>
              <w:snapToGrid w:val="0"/>
              <w:spacing w:before="39" w:line="360" w:lineRule="exact"/>
              <w:ind w:left="271" w:right="262" w:firstLine="8"/>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缴纳社会 保险单位</w:t>
            </w:r>
          </w:p>
        </w:tc>
      </w:tr>
      <w:tr w14:paraId="5A04A2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vAlign w:val="top"/>
          </w:tcPr>
          <w:p w14:paraId="79463433">
            <w:pPr>
              <w:spacing w:line="252" w:lineRule="auto"/>
              <w:rPr>
                <w:rFonts w:hint="eastAsia" w:ascii="宋体" w:hAnsi="宋体" w:eastAsia="宋体" w:cs="宋体"/>
                <w:sz w:val="21"/>
                <w:szCs w:val="21"/>
              </w:rPr>
            </w:pPr>
          </w:p>
          <w:p w14:paraId="5D3C9C69">
            <w:pPr>
              <w:pStyle w:val="509"/>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vAlign w:val="top"/>
          </w:tcPr>
          <w:p w14:paraId="163ED045">
            <w:pPr>
              <w:pStyle w:val="509"/>
              <w:spacing w:before="174" w:line="235" w:lineRule="auto"/>
              <w:ind w:left="240" w:right="116" w:hanging="101"/>
              <w:rPr>
                <w:rFonts w:hint="eastAsia" w:ascii="宋体" w:hAnsi="宋体" w:eastAsia="宋体" w:cs="宋体"/>
                <w:sz w:val="21"/>
                <w:szCs w:val="21"/>
              </w:rPr>
            </w:pPr>
            <w:r>
              <w:rPr>
                <w:rFonts w:hint="eastAsia" w:ascii="宋体" w:hAnsi="宋体" w:eastAsia="宋体" w:cs="宋体"/>
                <w:spacing w:val="-6"/>
                <w:sz w:val="21"/>
                <w:szCs w:val="21"/>
              </w:rPr>
              <w:t>法定代表人/单位负责人/主要经营负责人</w:t>
            </w:r>
          </w:p>
        </w:tc>
        <w:tc>
          <w:tcPr>
            <w:tcW w:w="946" w:type="dxa"/>
            <w:vAlign w:val="center"/>
          </w:tcPr>
          <w:p w14:paraId="64F5BDE5">
            <w:pPr>
              <w:jc w:val="center"/>
              <w:rPr>
                <w:rFonts w:hint="eastAsia" w:ascii="宋体" w:hAnsi="宋体" w:eastAsia="宋体" w:cs="宋体"/>
                <w:sz w:val="21"/>
                <w:szCs w:val="21"/>
              </w:rPr>
            </w:pPr>
          </w:p>
        </w:tc>
        <w:tc>
          <w:tcPr>
            <w:tcW w:w="1990" w:type="dxa"/>
            <w:gridSpan w:val="2"/>
            <w:vAlign w:val="center"/>
          </w:tcPr>
          <w:p w14:paraId="55CE9E87">
            <w:pPr>
              <w:jc w:val="center"/>
              <w:rPr>
                <w:rFonts w:hint="eastAsia" w:ascii="宋体" w:hAnsi="宋体" w:eastAsia="宋体" w:cs="宋体"/>
                <w:sz w:val="21"/>
                <w:szCs w:val="21"/>
              </w:rPr>
            </w:pPr>
          </w:p>
        </w:tc>
        <w:tc>
          <w:tcPr>
            <w:tcW w:w="1499" w:type="dxa"/>
            <w:vAlign w:val="center"/>
          </w:tcPr>
          <w:p w14:paraId="1452CD52">
            <w:pPr>
              <w:jc w:val="center"/>
              <w:rPr>
                <w:rFonts w:hint="eastAsia" w:ascii="宋体" w:hAnsi="宋体" w:eastAsia="宋体" w:cs="宋体"/>
                <w:sz w:val="21"/>
                <w:szCs w:val="21"/>
              </w:rPr>
            </w:pPr>
          </w:p>
        </w:tc>
        <w:tc>
          <w:tcPr>
            <w:tcW w:w="1489" w:type="dxa"/>
            <w:vAlign w:val="center"/>
          </w:tcPr>
          <w:p w14:paraId="1E01A5FA">
            <w:pPr>
              <w:jc w:val="center"/>
              <w:rPr>
                <w:rFonts w:hint="eastAsia" w:ascii="宋体" w:hAnsi="宋体" w:eastAsia="宋体" w:cs="宋体"/>
                <w:sz w:val="21"/>
                <w:szCs w:val="21"/>
              </w:rPr>
            </w:pPr>
          </w:p>
        </w:tc>
      </w:tr>
      <w:tr w14:paraId="3BBA8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3C4645A0">
            <w:pPr>
              <w:pStyle w:val="509"/>
              <w:spacing w:before="21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vAlign w:val="top"/>
          </w:tcPr>
          <w:p w14:paraId="50542D01">
            <w:pPr>
              <w:pStyle w:val="509"/>
              <w:spacing w:before="190" w:line="202" w:lineRule="auto"/>
              <w:ind w:left="161"/>
              <w:rPr>
                <w:rFonts w:hint="eastAsia"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center"/>
          </w:tcPr>
          <w:p w14:paraId="6DE55413">
            <w:pPr>
              <w:jc w:val="center"/>
              <w:rPr>
                <w:rFonts w:hint="eastAsia" w:ascii="宋体" w:hAnsi="宋体" w:eastAsia="宋体" w:cs="宋体"/>
                <w:sz w:val="21"/>
                <w:szCs w:val="21"/>
              </w:rPr>
            </w:pPr>
          </w:p>
        </w:tc>
        <w:tc>
          <w:tcPr>
            <w:tcW w:w="1990" w:type="dxa"/>
            <w:gridSpan w:val="2"/>
            <w:vAlign w:val="center"/>
          </w:tcPr>
          <w:p w14:paraId="09E1E9CC">
            <w:pPr>
              <w:jc w:val="center"/>
              <w:rPr>
                <w:rFonts w:hint="eastAsia" w:ascii="宋体" w:hAnsi="宋体" w:eastAsia="宋体" w:cs="宋体"/>
                <w:sz w:val="21"/>
                <w:szCs w:val="21"/>
              </w:rPr>
            </w:pPr>
          </w:p>
        </w:tc>
        <w:tc>
          <w:tcPr>
            <w:tcW w:w="1499" w:type="dxa"/>
            <w:vAlign w:val="center"/>
          </w:tcPr>
          <w:p w14:paraId="6BD7179F">
            <w:pPr>
              <w:jc w:val="center"/>
              <w:rPr>
                <w:rFonts w:hint="eastAsia" w:ascii="宋体" w:hAnsi="宋体" w:eastAsia="宋体" w:cs="宋体"/>
                <w:sz w:val="21"/>
                <w:szCs w:val="21"/>
              </w:rPr>
            </w:pPr>
          </w:p>
        </w:tc>
        <w:tc>
          <w:tcPr>
            <w:tcW w:w="1489" w:type="dxa"/>
            <w:vAlign w:val="center"/>
          </w:tcPr>
          <w:p w14:paraId="4C38CC1D">
            <w:pPr>
              <w:jc w:val="center"/>
              <w:rPr>
                <w:rFonts w:hint="eastAsia" w:ascii="宋体" w:hAnsi="宋体" w:eastAsia="宋体" w:cs="宋体"/>
                <w:sz w:val="21"/>
                <w:szCs w:val="21"/>
              </w:rPr>
            </w:pPr>
          </w:p>
        </w:tc>
      </w:tr>
      <w:tr w14:paraId="1A570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2BC2F8BC">
            <w:pPr>
              <w:pStyle w:val="509"/>
              <w:spacing w:before="210"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2281" w:type="dxa"/>
            <w:gridSpan w:val="2"/>
            <w:vAlign w:val="top"/>
          </w:tcPr>
          <w:p w14:paraId="56244AFD">
            <w:pPr>
              <w:pStyle w:val="509"/>
              <w:spacing w:before="178" w:line="201" w:lineRule="auto"/>
              <w:ind w:left="551"/>
              <w:rPr>
                <w:rFonts w:hint="eastAsia"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center"/>
          </w:tcPr>
          <w:p w14:paraId="50F658D0">
            <w:pPr>
              <w:jc w:val="center"/>
              <w:rPr>
                <w:rFonts w:hint="eastAsia" w:ascii="宋体" w:hAnsi="宋体" w:eastAsia="宋体" w:cs="宋体"/>
                <w:sz w:val="21"/>
                <w:szCs w:val="21"/>
              </w:rPr>
            </w:pPr>
          </w:p>
        </w:tc>
        <w:tc>
          <w:tcPr>
            <w:tcW w:w="1990" w:type="dxa"/>
            <w:gridSpan w:val="2"/>
            <w:vAlign w:val="center"/>
          </w:tcPr>
          <w:p w14:paraId="5742E631">
            <w:pPr>
              <w:jc w:val="center"/>
              <w:rPr>
                <w:rFonts w:hint="eastAsia" w:ascii="宋体" w:hAnsi="宋体" w:eastAsia="宋体" w:cs="宋体"/>
                <w:sz w:val="21"/>
                <w:szCs w:val="21"/>
              </w:rPr>
            </w:pPr>
          </w:p>
        </w:tc>
        <w:tc>
          <w:tcPr>
            <w:tcW w:w="1499" w:type="dxa"/>
            <w:vAlign w:val="center"/>
          </w:tcPr>
          <w:p w14:paraId="1D731097">
            <w:pPr>
              <w:jc w:val="center"/>
              <w:rPr>
                <w:rFonts w:hint="eastAsia" w:ascii="宋体" w:hAnsi="宋体" w:eastAsia="宋体" w:cs="宋体"/>
                <w:sz w:val="21"/>
                <w:szCs w:val="21"/>
              </w:rPr>
            </w:pPr>
          </w:p>
        </w:tc>
        <w:tc>
          <w:tcPr>
            <w:tcW w:w="1489" w:type="dxa"/>
            <w:vAlign w:val="center"/>
          </w:tcPr>
          <w:p w14:paraId="31F9613A">
            <w:pPr>
              <w:jc w:val="center"/>
              <w:rPr>
                <w:rFonts w:hint="eastAsia" w:ascii="宋体" w:hAnsi="宋体" w:eastAsia="宋体" w:cs="宋体"/>
                <w:sz w:val="21"/>
                <w:szCs w:val="21"/>
              </w:rPr>
            </w:pPr>
          </w:p>
        </w:tc>
      </w:tr>
      <w:tr w14:paraId="14A69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57F1506D">
            <w:pPr>
              <w:pStyle w:val="509"/>
              <w:spacing w:before="210"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2281" w:type="dxa"/>
            <w:gridSpan w:val="2"/>
            <w:vAlign w:val="top"/>
          </w:tcPr>
          <w:p w14:paraId="661E15D3">
            <w:pPr>
              <w:pStyle w:val="509"/>
              <w:spacing w:before="176" w:line="202" w:lineRule="auto"/>
              <w:ind w:left="440"/>
              <w:rPr>
                <w:rFonts w:hint="eastAsia"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center"/>
          </w:tcPr>
          <w:p w14:paraId="70894DAF">
            <w:pPr>
              <w:jc w:val="center"/>
              <w:rPr>
                <w:rFonts w:hint="eastAsia" w:ascii="宋体" w:hAnsi="宋体" w:eastAsia="宋体" w:cs="宋体"/>
                <w:sz w:val="21"/>
                <w:szCs w:val="21"/>
              </w:rPr>
            </w:pPr>
          </w:p>
        </w:tc>
        <w:tc>
          <w:tcPr>
            <w:tcW w:w="1990" w:type="dxa"/>
            <w:gridSpan w:val="2"/>
            <w:vAlign w:val="center"/>
          </w:tcPr>
          <w:p w14:paraId="7097F37C">
            <w:pPr>
              <w:jc w:val="center"/>
              <w:rPr>
                <w:rFonts w:hint="eastAsia" w:ascii="宋体" w:hAnsi="宋体" w:eastAsia="宋体" w:cs="宋体"/>
                <w:sz w:val="21"/>
                <w:szCs w:val="21"/>
              </w:rPr>
            </w:pPr>
          </w:p>
        </w:tc>
        <w:tc>
          <w:tcPr>
            <w:tcW w:w="1499" w:type="dxa"/>
            <w:vAlign w:val="center"/>
          </w:tcPr>
          <w:p w14:paraId="07FBB11F">
            <w:pPr>
              <w:jc w:val="center"/>
              <w:rPr>
                <w:rFonts w:hint="eastAsia" w:ascii="宋体" w:hAnsi="宋体" w:eastAsia="宋体" w:cs="宋体"/>
                <w:sz w:val="21"/>
                <w:szCs w:val="21"/>
              </w:rPr>
            </w:pPr>
          </w:p>
        </w:tc>
        <w:tc>
          <w:tcPr>
            <w:tcW w:w="1489" w:type="dxa"/>
            <w:vAlign w:val="center"/>
          </w:tcPr>
          <w:p w14:paraId="74FCFA35">
            <w:pPr>
              <w:jc w:val="center"/>
              <w:rPr>
                <w:rFonts w:hint="eastAsia" w:ascii="宋体" w:hAnsi="宋体" w:eastAsia="宋体" w:cs="宋体"/>
                <w:sz w:val="21"/>
                <w:szCs w:val="21"/>
              </w:rPr>
            </w:pPr>
          </w:p>
        </w:tc>
      </w:tr>
      <w:tr w14:paraId="0D2AE5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00270F7D">
            <w:pPr>
              <w:pStyle w:val="509"/>
              <w:spacing w:before="215"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2281" w:type="dxa"/>
            <w:gridSpan w:val="2"/>
            <w:vAlign w:val="top"/>
          </w:tcPr>
          <w:p w14:paraId="4A3B7061">
            <w:pPr>
              <w:pStyle w:val="509"/>
              <w:spacing w:before="178" w:line="202" w:lineRule="auto"/>
              <w:ind w:left="189"/>
              <w:rPr>
                <w:rFonts w:hint="eastAsia"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center"/>
          </w:tcPr>
          <w:p w14:paraId="096890C0">
            <w:pPr>
              <w:jc w:val="center"/>
              <w:rPr>
                <w:rFonts w:hint="eastAsia" w:ascii="宋体" w:hAnsi="宋体" w:eastAsia="宋体" w:cs="宋体"/>
                <w:sz w:val="21"/>
                <w:szCs w:val="21"/>
              </w:rPr>
            </w:pPr>
          </w:p>
        </w:tc>
        <w:tc>
          <w:tcPr>
            <w:tcW w:w="1990" w:type="dxa"/>
            <w:gridSpan w:val="2"/>
            <w:vAlign w:val="center"/>
          </w:tcPr>
          <w:p w14:paraId="2D2DAA73">
            <w:pPr>
              <w:jc w:val="center"/>
              <w:rPr>
                <w:rFonts w:hint="eastAsia" w:ascii="宋体" w:hAnsi="宋体" w:eastAsia="宋体" w:cs="宋体"/>
                <w:sz w:val="21"/>
                <w:szCs w:val="21"/>
              </w:rPr>
            </w:pPr>
          </w:p>
        </w:tc>
        <w:tc>
          <w:tcPr>
            <w:tcW w:w="1499" w:type="dxa"/>
            <w:vAlign w:val="center"/>
          </w:tcPr>
          <w:p w14:paraId="50AC8630">
            <w:pPr>
              <w:jc w:val="center"/>
              <w:rPr>
                <w:rFonts w:hint="eastAsia" w:ascii="宋体" w:hAnsi="宋体" w:eastAsia="宋体" w:cs="宋体"/>
                <w:sz w:val="21"/>
                <w:szCs w:val="21"/>
              </w:rPr>
            </w:pPr>
          </w:p>
        </w:tc>
        <w:tc>
          <w:tcPr>
            <w:tcW w:w="1489" w:type="dxa"/>
            <w:vAlign w:val="center"/>
          </w:tcPr>
          <w:p w14:paraId="408B8500">
            <w:pPr>
              <w:jc w:val="center"/>
              <w:rPr>
                <w:rFonts w:hint="eastAsia" w:ascii="宋体" w:hAnsi="宋体" w:eastAsia="宋体" w:cs="宋体"/>
                <w:sz w:val="21"/>
                <w:szCs w:val="21"/>
              </w:rPr>
            </w:pPr>
          </w:p>
        </w:tc>
      </w:tr>
      <w:tr w14:paraId="147DD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25B47BA6">
            <w:pPr>
              <w:pStyle w:val="509"/>
              <w:spacing w:before="178" w:line="198" w:lineRule="auto"/>
              <w:ind w:left="120"/>
              <w:rPr>
                <w:rFonts w:hint="eastAsia" w:ascii="宋体" w:hAnsi="宋体" w:eastAsia="宋体" w:cs="宋体"/>
                <w:sz w:val="21"/>
                <w:szCs w:val="21"/>
              </w:rPr>
            </w:pPr>
            <w:r>
              <w:rPr>
                <w:rFonts w:hint="eastAsia" w:ascii="宋体" w:hAnsi="宋体" w:eastAsia="宋体" w:cs="宋体"/>
                <w:b/>
                <w:bCs/>
                <w:spacing w:val="-1"/>
                <w:sz w:val="21"/>
                <w:szCs w:val="21"/>
              </w:rPr>
              <w:t>说明：同一职务有多人担任（如主要技术人员）</w:t>
            </w:r>
            <w:r>
              <w:rPr>
                <w:rFonts w:hint="eastAsia" w:ascii="宋体" w:hAnsi="宋体" w:eastAsia="宋体" w:cs="宋体"/>
                <w:b/>
                <w:bCs/>
                <w:spacing w:val="-1"/>
                <w:sz w:val="21"/>
                <w:szCs w:val="21"/>
                <w:lang w:eastAsia="zh-CN"/>
              </w:rPr>
              <w:t>的</w:t>
            </w:r>
            <w:r>
              <w:rPr>
                <w:rFonts w:hint="eastAsia" w:ascii="宋体" w:hAnsi="宋体" w:eastAsia="宋体" w:cs="宋体"/>
                <w:b/>
                <w:bCs/>
                <w:spacing w:val="-1"/>
                <w:sz w:val="21"/>
                <w:szCs w:val="21"/>
              </w:rPr>
              <w:t>，应分行填写。</w:t>
            </w:r>
            <w:r>
              <w:rPr>
                <w:rFonts w:hint="eastAsia" w:ascii="宋体" w:hAnsi="宋体" w:eastAsia="宋体" w:cs="宋体"/>
                <w:b/>
                <w:bCs/>
                <w:spacing w:val="-1"/>
                <w:sz w:val="21"/>
                <w:szCs w:val="21"/>
                <w:lang w:eastAsia="zh-CN"/>
              </w:rPr>
              <w:t>同一人员可以担任多个职务。</w:t>
            </w:r>
          </w:p>
        </w:tc>
      </w:tr>
      <w:tr w14:paraId="0F4E9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494BE44B">
            <w:pPr>
              <w:pStyle w:val="509"/>
              <w:spacing w:before="177"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投标（响应）供应商关联关系情况</w:t>
            </w:r>
          </w:p>
        </w:tc>
      </w:tr>
      <w:tr w14:paraId="467EC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4779D4BB">
            <w:pPr>
              <w:pStyle w:val="509"/>
              <w:spacing w:before="178"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vAlign w:val="top"/>
          </w:tcPr>
          <w:p w14:paraId="3F63F406">
            <w:pPr>
              <w:pStyle w:val="509"/>
              <w:spacing w:before="177" w:line="202" w:lineRule="auto"/>
              <w:ind w:left="436"/>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vAlign w:val="top"/>
          </w:tcPr>
          <w:p w14:paraId="2022D880">
            <w:pPr>
              <w:pStyle w:val="509"/>
              <w:spacing w:before="177" w:line="203" w:lineRule="auto"/>
              <w:ind w:left="166"/>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vAlign w:val="top"/>
          </w:tcPr>
          <w:p w14:paraId="416DAEAC">
            <w:pPr>
              <w:pStyle w:val="509"/>
              <w:spacing w:before="177" w:line="204" w:lineRule="auto"/>
              <w:ind w:left="1862"/>
              <w:rPr>
                <w:rFonts w:hint="eastAsia" w:ascii="宋体" w:hAnsi="宋体" w:eastAsia="宋体" w:cs="宋体"/>
                <w:sz w:val="21"/>
                <w:szCs w:val="21"/>
              </w:rPr>
            </w:pPr>
            <w:r>
              <w:rPr>
                <w:rFonts w:hint="eastAsia" w:ascii="宋体" w:hAnsi="宋体" w:eastAsia="宋体" w:cs="宋体"/>
                <w:spacing w:val="-4"/>
                <w:sz w:val="21"/>
                <w:szCs w:val="21"/>
              </w:rPr>
              <w:t>备注</w:t>
            </w:r>
          </w:p>
        </w:tc>
      </w:tr>
      <w:tr w14:paraId="78BD7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vAlign w:val="top"/>
          </w:tcPr>
          <w:p w14:paraId="36B59A16">
            <w:pPr>
              <w:spacing w:line="290" w:lineRule="auto"/>
              <w:rPr>
                <w:rFonts w:hint="eastAsia" w:ascii="宋体" w:hAnsi="宋体" w:eastAsia="宋体" w:cs="宋体"/>
                <w:sz w:val="21"/>
                <w:szCs w:val="21"/>
              </w:rPr>
            </w:pPr>
          </w:p>
          <w:p w14:paraId="09C78E85">
            <w:pPr>
              <w:spacing w:line="290" w:lineRule="auto"/>
              <w:rPr>
                <w:rFonts w:hint="eastAsia" w:ascii="宋体" w:hAnsi="宋体" w:eastAsia="宋体" w:cs="宋体"/>
                <w:sz w:val="21"/>
                <w:szCs w:val="21"/>
              </w:rPr>
            </w:pPr>
          </w:p>
          <w:p w14:paraId="3130E638">
            <w:pPr>
              <w:pStyle w:val="509"/>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vAlign w:val="top"/>
          </w:tcPr>
          <w:p w14:paraId="5657D74F">
            <w:pPr>
              <w:spacing w:line="274" w:lineRule="auto"/>
              <w:rPr>
                <w:rFonts w:hint="eastAsia" w:ascii="宋体" w:hAnsi="宋体" w:eastAsia="宋体" w:cs="宋体"/>
                <w:sz w:val="21"/>
                <w:szCs w:val="21"/>
              </w:rPr>
            </w:pPr>
          </w:p>
          <w:p w14:paraId="6170E198">
            <w:pPr>
              <w:spacing w:line="274" w:lineRule="auto"/>
              <w:rPr>
                <w:rFonts w:hint="eastAsia" w:ascii="宋体" w:hAnsi="宋体" w:eastAsia="宋体" w:cs="宋体"/>
                <w:sz w:val="21"/>
                <w:szCs w:val="21"/>
              </w:rPr>
            </w:pPr>
          </w:p>
          <w:p w14:paraId="74DDBC60">
            <w:pPr>
              <w:pStyle w:val="509"/>
              <w:spacing w:before="103" w:line="203" w:lineRule="auto"/>
              <w:ind w:left="671"/>
              <w:rPr>
                <w:rFonts w:hint="eastAsia"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center"/>
          </w:tcPr>
          <w:p w14:paraId="7E152C07">
            <w:pPr>
              <w:jc w:val="center"/>
              <w:rPr>
                <w:rFonts w:hint="eastAsia" w:ascii="宋体" w:hAnsi="宋体" w:eastAsia="宋体" w:cs="宋体"/>
                <w:sz w:val="21"/>
                <w:szCs w:val="21"/>
              </w:rPr>
            </w:pPr>
          </w:p>
        </w:tc>
        <w:tc>
          <w:tcPr>
            <w:tcW w:w="4187" w:type="dxa"/>
            <w:gridSpan w:val="3"/>
            <w:vAlign w:val="center"/>
          </w:tcPr>
          <w:p w14:paraId="2C0E9DA5">
            <w:pPr>
              <w:pStyle w:val="509"/>
              <w:keepNext w:val="0"/>
              <w:keepLines w:val="0"/>
              <w:pageBreakBefore w:val="0"/>
              <w:widowControl/>
              <w:kinsoku w:val="0"/>
              <w:wordWrap/>
              <w:overflowPunct/>
              <w:topLinePunct w:val="0"/>
              <w:autoSpaceDE w:val="0"/>
              <w:autoSpaceDN w:val="0"/>
              <w:bidi w:val="0"/>
              <w:adjustRightInd w:val="0"/>
              <w:snapToGrid w:val="0"/>
              <w:spacing w:before="27" w:line="300" w:lineRule="exact"/>
              <w:ind w:left="98" w:right="116" w:firstLine="19"/>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指出资额（或持有股份）占投标（响应）供应商资</w:t>
            </w:r>
            <w:r>
              <w:rPr>
                <w:rFonts w:hint="eastAsia" w:ascii="宋体" w:hAnsi="宋体" w:eastAsia="宋体" w:cs="宋体"/>
                <w:spacing w:val="-8"/>
                <w:sz w:val="21"/>
                <w:szCs w:val="21"/>
              </w:rPr>
              <w:t>本总额（或股本总额）50%以上的股东，以及出资额</w:t>
            </w:r>
            <w:r>
              <w:rPr>
                <w:rFonts w:hint="eastAsia" w:ascii="宋体" w:hAnsi="宋体" w:eastAsia="宋体" w:cs="宋体"/>
                <w:spacing w:val="-5"/>
                <w:sz w:val="21"/>
                <w:szCs w:val="21"/>
              </w:rPr>
              <w:t>（或持有股份）的比例虽然不足50%，但依</w:t>
            </w:r>
            <w:r>
              <w:rPr>
                <w:rFonts w:hint="eastAsia" w:ascii="宋体" w:hAnsi="宋体" w:eastAsia="宋体" w:cs="宋体"/>
                <w:spacing w:val="-6"/>
                <w:sz w:val="21"/>
                <w:szCs w:val="21"/>
              </w:rPr>
              <w:t>其出资</w:t>
            </w:r>
            <w:r>
              <w:rPr>
                <w:rFonts w:hint="eastAsia" w:ascii="宋体" w:hAnsi="宋体" w:eastAsia="宋体" w:cs="宋体"/>
                <w:spacing w:val="-9"/>
                <w:sz w:val="21"/>
                <w:szCs w:val="21"/>
              </w:rPr>
              <w:t>额（或持有股份）所享有的表决权已足以对投标（响</w:t>
            </w:r>
            <w:r>
              <w:rPr>
                <w:rFonts w:hint="eastAsia" w:ascii="宋体" w:hAnsi="宋体" w:eastAsia="宋体" w:cs="宋体"/>
                <w:sz w:val="21"/>
                <w:szCs w:val="21"/>
              </w:rPr>
              <w:t>应）供应商股东会（或股东大会）的决议产生重要</w:t>
            </w:r>
            <w:r>
              <w:rPr>
                <w:rFonts w:hint="eastAsia" w:ascii="宋体" w:hAnsi="宋体" w:eastAsia="宋体" w:cs="宋体"/>
                <w:spacing w:val="-2"/>
                <w:sz w:val="21"/>
                <w:szCs w:val="21"/>
              </w:rPr>
              <w:t>影响的股东。</w:t>
            </w:r>
          </w:p>
        </w:tc>
      </w:tr>
      <w:tr w14:paraId="2C45E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vAlign w:val="top"/>
          </w:tcPr>
          <w:p w14:paraId="0C9A8BF1">
            <w:pPr>
              <w:pStyle w:val="509"/>
              <w:spacing w:before="25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vAlign w:val="top"/>
          </w:tcPr>
          <w:p w14:paraId="66DCDDEF">
            <w:pPr>
              <w:pStyle w:val="509"/>
              <w:spacing w:before="217" w:line="203" w:lineRule="auto"/>
              <w:ind w:left="678"/>
              <w:rPr>
                <w:rFonts w:hint="eastAsia"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center"/>
          </w:tcPr>
          <w:p w14:paraId="37E3F84E">
            <w:pPr>
              <w:jc w:val="center"/>
              <w:rPr>
                <w:rFonts w:hint="eastAsia" w:ascii="宋体" w:hAnsi="宋体" w:eastAsia="宋体" w:cs="宋体"/>
                <w:sz w:val="21"/>
                <w:szCs w:val="21"/>
              </w:rPr>
            </w:pPr>
          </w:p>
        </w:tc>
        <w:tc>
          <w:tcPr>
            <w:tcW w:w="4187" w:type="dxa"/>
            <w:gridSpan w:val="3"/>
            <w:vAlign w:val="top"/>
          </w:tcPr>
          <w:p w14:paraId="47C533EF">
            <w:pPr>
              <w:pStyle w:val="509"/>
              <w:keepNext w:val="0"/>
              <w:keepLines w:val="0"/>
              <w:pageBreakBefore w:val="0"/>
              <w:widowControl/>
              <w:kinsoku w:val="0"/>
              <w:wordWrap/>
              <w:overflowPunct/>
              <w:topLinePunct w:val="0"/>
              <w:autoSpaceDE w:val="0"/>
              <w:autoSpaceDN w:val="0"/>
              <w:bidi w:val="0"/>
              <w:adjustRightInd w:val="0"/>
              <w:snapToGrid w:val="0"/>
              <w:spacing w:before="43" w:line="300" w:lineRule="exact"/>
              <w:ind w:left="120" w:right="24"/>
              <w:textAlignment w:val="baseline"/>
              <w:rPr>
                <w:rFonts w:hint="eastAsia" w:ascii="宋体" w:hAnsi="宋体" w:eastAsia="宋体" w:cs="宋体"/>
                <w:sz w:val="21"/>
                <w:szCs w:val="21"/>
              </w:rPr>
            </w:pPr>
            <w:r>
              <w:rPr>
                <w:rFonts w:hint="eastAsia" w:ascii="宋体" w:hAnsi="宋体" w:eastAsia="宋体" w:cs="宋体"/>
                <w:spacing w:val="-8"/>
                <w:sz w:val="21"/>
                <w:szCs w:val="21"/>
              </w:rPr>
              <w:t>指对投标（响应）供应商不具有出资持</w:t>
            </w:r>
            <w:r>
              <w:rPr>
                <w:rFonts w:hint="eastAsia" w:ascii="宋体" w:hAnsi="宋体" w:eastAsia="宋体" w:cs="宋体"/>
                <w:spacing w:val="-3"/>
                <w:sz w:val="21"/>
                <w:szCs w:val="21"/>
              </w:rPr>
              <w:t>股关系，但对其存在管理关系的主体。</w:t>
            </w:r>
          </w:p>
        </w:tc>
      </w:tr>
      <w:tr w14:paraId="333CF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vAlign w:val="top"/>
          </w:tcPr>
          <w:p w14:paraId="16711D9E">
            <w:pPr>
              <w:pStyle w:val="509"/>
              <w:spacing w:before="42" w:line="180" w:lineRule="auto"/>
              <w:ind w:left="120"/>
              <w:rPr>
                <w:rFonts w:hint="eastAsia" w:ascii="宋体" w:hAnsi="宋体" w:eastAsia="宋体" w:cs="宋体"/>
                <w:sz w:val="21"/>
                <w:szCs w:val="21"/>
              </w:rPr>
            </w:pPr>
            <w:r>
              <w:rPr>
                <w:rFonts w:hint="eastAsia" w:ascii="宋体" w:hAnsi="宋体" w:eastAsia="宋体" w:cs="宋体"/>
                <w:b/>
                <w:bCs/>
                <w:spacing w:val="-1"/>
                <w:sz w:val="21"/>
                <w:szCs w:val="21"/>
              </w:rPr>
              <w:t>说明：同一关联关系类型有多个主体的，应分行填写。</w:t>
            </w:r>
          </w:p>
        </w:tc>
      </w:tr>
    </w:tbl>
    <w:p w14:paraId="513794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eastAsia="zh-CN"/>
        </w:rPr>
      </w:pPr>
      <w:r>
        <w:rPr>
          <w:rFonts w:hint="eastAsia" w:ascii="宋体" w:hAnsi="宋体" w:eastAsia="宋体" w:cs="宋体"/>
          <w:lang w:eastAsia="zh-CN"/>
        </w:rPr>
        <w:t>填报</w:t>
      </w:r>
      <w:r>
        <w:rPr>
          <w:rFonts w:hint="eastAsia" w:ascii="宋体" w:hAnsi="宋体" w:cs="宋体"/>
          <w:lang w:eastAsia="zh-CN"/>
        </w:rPr>
        <w:t>要求</w:t>
      </w:r>
      <w:r>
        <w:rPr>
          <w:rFonts w:hint="eastAsia" w:ascii="宋体" w:hAnsi="宋体" w:eastAsia="宋体" w:cs="宋体"/>
          <w:lang w:eastAsia="zh-CN"/>
        </w:rPr>
        <w:t>：</w:t>
      </w:r>
    </w:p>
    <w:p w14:paraId="4609F1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yellow"/>
          <w:lang w:val="en-US" w:eastAsia="zh-CN"/>
        </w:rPr>
      </w:pPr>
      <w:r>
        <w:rPr>
          <w:rFonts w:hint="eastAsia" w:ascii="宋体" w:hAnsi="宋体" w:eastAsia="宋体" w:cs="宋体"/>
          <w:b w:val="0"/>
          <w:bCs w:val="0"/>
          <w:highlight w:val="yellow"/>
          <w:lang w:val="en-US" w:eastAsia="zh-CN"/>
        </w:rPr>
        <w:t>★</w:t>
      </w:r>
      <w:r>
        <w:rPr>
          <w:rFonts w:hint="eastAsia" w:ascii="宋体" w:hAnsi="宋体" w:eastAsia="宋体" w:cs="宋体"/>
          <w:b/>
          <w:bCs/>
          <w:highlight w:val="yellow"/>
          <w:lang w:val="en-US" w:eastAsia="zh-CN"/>
        </w:rPr>
        <w:t>1、</w:t>
      </w:r>
      <w:r>
        <w:rPr>
          <w:rFonts w:hint="eastAsia" w:ascii="宋体" w:hAnsi="宋体" w:cs="宋体"/>
          <w:b/>
          <w:bCs/>
          <w:highlight w:val="yellow"/>
          <w:lang w:val="en-US" w:eastAsia="zh-CN"/>
        </w:rPr>
        <w:t>投标（响应）供应商</w:t>
      </w:r>
      <w:r>
        <w:rPr>
          <w:rFonts w:hint="eastAsia" w:ascii="宋体" w:hAnsi="宋体" w:eastAsia="宋体" w:cs="宋体"/>
          <w:b/>
          <w:bCs/>
          <w:highlight w:val="yellow"/>
          <w:lang w:val="en-US" w:eastAsia="zh-CN"/>
        </w:rPr>
        <w:t>须如实填报《供应商基本情况表》并加盖</w:t>
      </w:r>
      <w:r>
        <w:rPr>
          <w:rFonts w:hint="eastAsia" w:ascii="宋体" w:hAnsi="宋体" w:cs="宋体"/>
          <w:b/>
          <w:bCs/>
          <w:highlight w:val="yellow"/>
          <w:lang w:val="en-US" w:eastAsia="zh-CN"/>
        </w:rPr>
        <w:t>投标（响应）供应商</w:t>
      </w:r>
      <w:r>
        <w:rPr>
          <w:rFonts w:hint="eastAsia" w:ascii="宋体" w:hAnsi="宋体" w:eastAsia="宋体" w:cs="宋体"/>
          <w:b/>
          <w:bCs/>
          <w:highlight w:val="yellow"/>
          <w:lang w:val="en-US" w:eastAsia="zh-CN"/>
        </w:rPr>
        <w:t>公章。</w:t>
      </w:r>
    </w:p>
    <w:p w14:paraId="1D7C63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yellow"/>
          <w:lang w:val="en-US" w:eastAsia="zh-CN"/>
        </w:rPr>
      </w:pPr>
      <w:r>
        <w:rPr>
          <w:rFonts w:hint="eastAsia" w:ascii="宋体" w:hAnsi="宋体" w:eastAsia="宋体" w:cs="宋体"/>
          <w:b w:val="0"/>
          <w:bCs w:val="0"/>
          <w:highlight w:val="yellow"/>
          <w:lang w:val="en-US" w:eastAsia="zh-CN"/>
        </w:rPr>
        <w:t>★</w:t>
      </w:r>
      <w:r>
        <w:rPr>
          <w:rFonts w:hint="eastAsia" w:ascii="宋体" w:hAnsi="宋体" w:eastAsia="宋体" w:cs="宋体"/>
          <w:b/>
          <w:bCs/>
          <w:highlight w:val="yellow"/>
          <w:lang w:val="en-US" w:eastAsia="zh-CN"/>
        </w:rPr>
        <w:t>2、</w:t>
      </w:r>
      <w:r>
        <w:rPr>
          <w:rFonts w:hint="eastAsia" w:ascii="宋体" w:hAnsi="宋体" w:cs="宋体"/>
          <w:b/>
          <w:bCs/>
          <w:highlight w:val="yellow"/>
          <w:lang w:val="en-US" w:eastAsia="zh-CN"/>
        </w:rPr>
        <w:t>投标（响应）供应商</w:t>
      </w:r>
      <w:r>
        <w:rPr>
          <w:rFonts w:hint="eastAsia" w:ascii="宋体" w:hAnsi="宋体" w:eastAsia="宋体" w:cs="宋体"/>
          <w:b/>
          <w:bCs/>
          <w:highlight w:val="yellow"/>
          <w:lang w:val="en-US" w:eastAsia="zh-CN"/>
        </w:rPr>
        <w:t>需提供法定代表人、主要经营负责人、项目投标授权代表人、项目负责人、主要技术人员</w:t>
      </w:r>
      <w:r>
        <w:rPr>
          <w:rFonts w:hint="eastAsia" w:ascii="宋体" w:hAnsi="宋体" w:cs="宋体"/>
          <w:b/>
          <w:bCs/>
          <w:highlight w:val="yellow"/>
          <w:lang w:val="en-US" w:eastAsia="zh-CN"/>
        </w:rPr>
        <w:t>、投标文件编制人员</w:t>
      </w:r>
      <w:r>
        <w:rPr>
          <w:rFonts w:hint="eastAsia" w:ascii="宋体" w:hAnsi="宋体" w:eastAsia="宋体" w:cs="宋体"/>
          <w:b/>
          <w:bCs/>
          <w:highlight w:val="yellow"/>
          <w:lang w:val="en-US" w:eastAsia="zh-CN"/>
        </w:rPr>
        <w:t>最近一个月（投标当月）的社会保险证明</w:t>
      </w:r>
      <w:r>
        <w:rPr>
          <w:rFonts w:hint="eastAsia" w:ascii="宋体" w:hAnsi="宋体" w:cs="宋体"/>
          <w:b/>
          <w:bCs/>
          <w:highlight w:val="yellow"/>
          <w:lang w:val="en-US" w:eastAsia="zh-CN"/>
        </w:rPr>
        <w:t>材料</w:t>
      </w:r>
      <w:r>
        <w:rPr>
          <w:rFonts w:hint="eastAsia" w:ascii="宋体" w:hAnsi="宋体" w:eastAsia="宋体" w:cs="宋体"/>
          <w:b/>
          <w:bCs/>
          <w:highlight w:val="yellow"/>
          <w:lang w:val="en-US" w:eastAsia="zh-CN"/>
        </w:rPr>
        <w:t>。</w:t>
      </w:r>
    </w:p>
    <w:p w14:paraId="61D9AA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yellow"/>
          <w:lang w:val="en-US" w:eastAsia="zh-CN"/>
        </w:rPr>
      </w:pPr>
      <w:r>
        <w:rPr>
          <w:rFonts w:hint="eastAsia" w:ascii="宋体" w:hAnsi="宋体" w:eastAsia="宋体" w:cs="宋体"/>
          <w:highlight w:val="yellow"/>
          <w:lang w:val="en-US" w:eastAsia="zh-CN"/>
        </w:rPr>
        <w:t>注：1)</w:t>
      </w:r>
      <w:r>
        <w:rPr>
          <w:rFonts w:hint="eastAsia" w:ascii="宋体" w:hAnsi="宋体" w:cs="宋体"/>
          <w:highlight w:val="yellow"/>
          <w:lang w:val="en-US" w:eastAsia="zh-CN"/>
        </w:rPr>
        <w:t>投标（响应）供应商</w:t>
      </w:r>
      <w:r>
        <w:rPr>
          <w:rFonts w:hint="eastAsia" w:ascii="宋体" w:hAnsi="宋体" w:eastAsia="宋体" w:cs="宋体"/>
          <w:highlight w:val="yellow"/>
          <w:lang w:val="en-US" w:eastAsia="zh-CN"/>
        </w:rPr>
        <w:t>应如实提供上述人员的社会保险证明，</w:t>
      </w:r>
      <w:r>
        <w:rPr>
          <w:rFonts w:hint="eastAsia" w:ascii="宋体" w:hAnsi="宋体" w:cs="宋体"/>
          <w:b/>
          <w:bCs/>
          <w:highlight w:val="yellow"/>
          <w:lang w:val="en-US" w:eastAsia="zh-CN"/>
        </w:rPr>
        <w:t>如</w:t>
      </w:r>
      <w:r>
        <w:rPr>
          <w:rFonts w:hint="eastAsia" w:ascii="宋体" w:hAnsi="宋体" w:eastAsia="宋体" w:cs="宋体"/>
          <w:b/>
          <w:bCs/>
          <w:highlight w:val="yellow"/>
          <w:lang w:val="en-US" w:eastAsia="zh-CN"/>
        </w:rPr>
        <w:t>社会保险未由</w:t>
      </w:r>
      <w:r>
        <w:rPr>
          <w:rFonts w:hint="eastAsia" w:ascii="宋体" w:hAnsi="宋体" w:cs="宋体"/>
          <w:b/>
          <w:bCs/>
          <w:highlight w:val="yellow"/>
          <w:lang w:val="en-US" w:eastAsia="zh-CN"/>
        </w:rPr>
        <w:t>投标（响应）供应商</w:t>
      </w:r>
      <w:r>
        <w:rPr>
          <w:rFonts w:hint="eastAsia" w:ascii="宋体" w:hAnsi="宋体" w:eastAsia="宋体" w:cs="宋体"/>
          <w:b/>
          <w:bCs/>
          <w:highlight w:val="yellow"/>
          <w:lang w:val="en-US" w:eastAsia="zh-CN"/>
        </w:rPr>
        <w:t>缴纳，</w:t>
      </w:r>
      <w:r>
        <w:rPr>
          <w:rFonts w:hint="eastAsia" w:ascii="宋体" w:hAnsi="宋体" w:cs="宋体"/>
          <w:b/>
          <w:bCs/>
          <w:highlight w:val="yellow"/>
          <w:lang w:val="en-US" w:eastAsia="zh-CN"/>
        </w:rPr>
        <w:t>亦须提供相应单位为其缴纳的社会保险证明。社会保险证明材料中须体现社保缴纳单位。</w:t>
      </w:r>
    </w:p>
    <w:p w14:paraId="70ED55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yellow"/>
          <w:lang w:val="en-US" w:eastAsia="zh-CN"/>
        </w:rPr>
      </w:pPr>
      <w:r>
        <w:rPr>
          <w:rFonts w:hint="eastAsia" w:ascii="宋体" w:hAnsi="宋体" w:eastAsia="宋体" w:cs="宋体"/>
          <w:highlight w:val="yellow"/>
          <w:lang w:val="en-US" w:eastAsia="zh-CN"/>
        </w:rPr>
        <w:t>2)</w:t>
      </w:r>
      <w:r>
        <w:rPr>
          <w:rFonts w:hint="eastAsia" w:ascii="宋体" w:hAnsi="宋体" w:cs="宋体"/>
          <w:highlight w:val="yellow"/>
          <w:lang w:val="en-US" w:eastAsia="zh-CN"/>
        </w:rPr>
        <w:t>如最近一个月（投标当月）的社保证明因社保部门或税务部门等主管部门原因暂时无法提供的，可往前顺延一至两个月，供应商需同时提供无法出具投标当月社保证明的说明或证明材料；如因为主管部门原因以上社保证明均无法提供的，需提供主管部门官方通知证明（或官网公告截图）。</w:t>
      </w:r>
    </w:p>
    <w:p w14:paraId="7F87BE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yellow"/>
          <w:lang w:val="en-US" w:eastAsia="zh-CN"/>
        </w:rPr>
      </w:pPr>
      <w:r>
        <w:rPr>
          <w:rFonts w:hint="eastAsia" w:ascii="宋体" w:hAnsi="宋体" w:eastAsia="宋体" w:cs="宋体"/>
          <w:highlight w:val="yellow"/>
          <w:lang w:val="en-US" w:eastAsia="zh-CN"/>
        </w:rPr>
        <w:t>3)如</w:t>
      </w:r>
      <w:r>
        <w:rPr>
          <w:rFonts w:hint="eastAsia" w:ascii="宋体" w:hAnsi="宋体" w:cs="宋体"/>
          <w:highlight w:val="yellow"/>
          <w:lang w:val="en-US" w:eastAsia="zh-CN"/>
        </w:rPr>
        <w:t>投标（响应）供应商</w:t>
      </w:r>
      <w:r>
        <w:rPr>
          <w:rFonts w:hint="eastAsia" w:ascii="宋体" w:hAnsi="宋体" w:eastAsia="宋体" w:cs="宋体"/>
          <w:highlight w:val="yellow"/>
          <w:lang w:val="en-US" w:eastAsia="zh-CN"/>
        </w:rPr>
        <w:t>为新成立单位且成立时间不足一个月或相关人员任职不足一个月，无法提供社保证明的，应提供加盖</w:t>
      </w:r>
      <w:r>
        <w:rPr>
          <w:rFonts w:hint="eastAsia" w:ascii="宋体" w:hAnsi="宋体" w:cs="宋体"/>
          <w:highlight w:val="yellow"/>
          <w:lang w:val="en-US" w:eastAsia="zh-CN"/>
        </w:rPr>
        <w:t>投标（响应）供应商</w:t>
      </w:r>
      <w:r>
        <w:rPr>
          <w:rFonts w:hint="eastAsia" w:ascii="宋体" w:hAnsi="宋体" w:eastAsia="宋体" w:cs="宋体"/>
          <w:highlight w:val="yellow"/>
          <w:lang w:val="en-US" w:eastAsia="zh-CN"/>
        </w:rPr>
        <w:t>公章的情况说明或者证明材料。</w:t>
      </w:r>
    </w:p>
    <w:p w14:paraId="46D618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yellow"/>
          <w:lang w:val="en-US" w:eastAsia="zh-CN"/>
        </w:rPr>
      </w:pPr>
      <w:r>
        <w:rPr>
          <w:rFonts w:hint="eastAsia" w:ascii="宋体" w:hAnsi="宋体" w:eastAsia="宋体" w:cs="宋体"/>
          <w:highlight w:val="yellow"/>
          <w:lang w:val="en-US" w:eastAsia="zh-CN"/>
        </w:rPr>
        <w:t>4)如为退休人员，无法提供社保证明的，应提供退休证明。</w:t>
      </w:r>
    </w:p>
    <w:p w14:paraId="65E491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yellow"/>
          <w:lang w:val="en-US" w:eastAsia="zh-CN"/>
        </w:rPr>
      </w:pPr>
      <w:r>
        <w:rPr>
          <w:rFonts w:hint="eastAsia" w:ascii="宋体" w:hAnsi="宋体" w:eastAsia="宋体" w:cs="宋体"/>
          <w:highlight w:val="yellow"/>
          <w:lang w:val="en-US" w:eastAsia="zh-CN"/>
        </w:rPr>
        <w:t>5)如为依法不需要缴纳社会保险的，应提供相应文件证明。</w:t>
      </w:r>
    </w:p>
    <w:p w14:paraId="19C7E8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yellow"/>
          <w:lang w:val="en-US" w:eastAsia="zh-CN"/>
        </w:rPr>
      </w:pPr>
      <w:r>
        <w:rPr>
          <w:rFonts w:hint="eastAsia" w:ascii="宋体" w:hAnsi="宋体" w:eastAsia="宋体" w:cs="宋体"/>
          <w:b/>
          <w:bCs/>
          <w:highlight w:val="yellow"/>
          <w:lang w:val="en-US" w:eastAsia="zh-CN"/>
        </w:rPr>
        <w:t>6)如本项目未安排项目投标授权代表人、项目负责人、主要技术人员的，</w:t>
      </w:r>
      <w:r>
        <w:rPr>
          <w:rFonts w:hint="eastAsia" w:ascii="宋体" w:hAnsi="宋体" w:cs="宋体"/>
          <w:b/>
          <w:bCs/>
          <w:highlight w:val="yellow"/>
          <w:lang w:val="en-US" w:eastAsia="zh-CN"/>
        </w:rPr>
        <w:t>相关人员信息可填写“无”</w:t>
      </w:r>
      <w:r>
        <w:rPr>
          <w:rFonts w:hint="eastAsia" w:ascii="宋体" w:hAnsi="宋体" w:eastAsia="宋体" w:cs="宋体"/>
          <w:b/>
          <w:bCs/>
          <w:highlight w:val="yellow"/>
          <w:lang w:val="en-US" w:eastAsia="zh-CN"/>
        </w:rPr>
        <w:t>，无需提供</w:t>
      </w:r>
      <w:r>
        <w:rPr>
          <w:rFonts w:hint="eastAsia" w:ascii="宋体" w:hAnsi="宋体" w:cs="宋体"/>
          <w:b/>
          <w:bCs/>
          <w:highlight w:val="yellow"/>
          <w:lang w:val="en-US" w:eastAsia="zh-CN"/>
        </w:rPr>
        <w:t>未安排</w:t>
      </w:r>
      <w:r>
        <w:rPr>
          <w:rFonts w:hint="eastAsia" w:ascii="宋体" w:hAnsi="宋体" w:eastAsia="宋体" w:cs="宋体"/>
          <w:b/>
          <w:bCs/>
          <w:highlight w:val="yellow"/>
          <w:lang w:val="en-US" w:eastAsia="zh-CN"/>
        </w:rPr>
        <w:t>人员的社保</w:t>
      </w:r>
      <w:r>
        <w:rPr>
          <w:rFonts w:hint="eastAsia" w:ascii="宋体" w:hAnsi="宋体" w:cs="宋体"/>
          <w:b/>
          <w:bCs/>
          <w:highlight w:val="yellow"/>
          <w:lang w:val="en-US" w:eastAsia="zh-CN"/>
        </w:rPr>
        <w:t>证明</w:t>
      </w:r>
      <w:r>
        <w:rPr>
          <w:rFonts w:hint="eastAsia" w:ascii="宋体" w:hAnsi="宋体" w:eastAsia="宋体" w:cs="宋体"/>
          <w:b/>
          <w:bCs/>
          <w:highlight w:val="yellow"/>
          <w:lang w:val="en-US" w:eastAsia="zh-CN"/>
        </w:rPr>
        <w:t>。</w:t>
      </w:r>
    </w:p>
    <w:p w14:paraId="61D95E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yellow"/>
          <w:lang w:val="en-US" w:eastAsia="zh-CN"/>
        </w:rPr>
      </w:pPr>
      <w:r>
        <w:rPr>
          <w:rFonts w:hint="eastAsia" w:ascii="宋体" w:hAnsi="宋体" w:eastAsia="宋体" w:cs="宋体"/>
          <w:b/>
          <w:bCs/>
          <w:highlight w:val="yellow"/>
          <w:lang w:val="en-US" w:eastAsia="zh-CN"/>
        </w:rPr>
        <w:t>7）本表中填报的人员姓名、身份证号码、缴纳社会保险单位应与社保证明材料中显示的信息相同。</w:t>
      </w:r>
    </w:p>
    <w:p w14:paraId="558C8A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highlight w:val="yellow"/>
          <w:lang w:val="en-US" w:eastAsia="zh-CN"/>
        </w:rPr>
      </w:pPr>
      <w:r>
        <w:rPr>
          <w:rFonts w:hint="eastAsia" w:ascii="宋体" w:hAnsi="宋体" w:cs="宋体"/>
          <w:b/>
          <w:bCs/>
          <w:highlight w:val="yellow"/>
          <w:lang w:val="en-US" w:eastAsia="zh-CN"/>
        </w:rPr>
        <w:t>8）投标（响应）供应商未按要求填报《供应商基本情况表》或未加盖公章或未按要求提供证明材料的，将按投标（响应）无效处理。</w:t>
      </w:r>
    </w:p>
    <w:p w14:paraId="085F08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yellow"/>
          <w:lang w:val="en-US" w:eastAsia="zh-CN"/>
        </w:rPr>
      </w:pPr>
      <w:r>
        <w:rPr>
          <w:rFonts w:hint="eastAsia" w:ascii="宋体" w:hAnsi="宋体" w:eastAsia="宋体" w:cs="宋体"/>
          <w:b w:val="0"/>
          <w:bCs w:val="0"/>
          <w:highlight w:val="yellow"/>
          <w:lang w:val="en-US" w:eastAsia="zh-CN"/>
        </w:rPr>
        <w:t>★</w:t>
      </w:r>
      <w:r>
        <w:rPr>
          <w:rFonts w:hint="eastAsia" w:ascii="宋体" w:hAnsi="宋体" w:eastAsia="宋体" w:cs="宋体"/>
          <w:b/>
          <w:bCs/>
          <w:highlight w:val="yellow"/>
          <w:lang w:val="en-US" w:eastAsia="zh-CN"/>
        </w:rPr>
        <w:t>3、如采购代理机构审查发现</w:t>
      </w:r>
      <w:r>
        <w:rPr>
          <w:rFonts w:hint="eastAsia" w:ascii="宋体" w:hAnsi="宋体" w:cs="宋体"/>
          <w:b/>
          <w:bCs/>
          <w:highlight w:val="yellow"/>
          <w:lang w:val="en-US" w:eastAsia="zh-CN"/>
        </w:rPr>
        <w:t>投标（响应）供应商</w:t>
      </w:r>
      <w:r>
        <w:rPr>
          <w:rFonts w:hint="eastAsia" w:ascii="宋体" w:hAnsi="宋体" w:eastAsia="宋体" w:cs="宋体"/>
          <w:b/>
          <w:bCs/>
          <w:highlight w:val="yellow"/>
          <w:lang w:val="en-US" w:eastAsia="zh-CN"/>
        </w:rPr>
        <w:t>填报信息与其他平台查询结果不一致，将要求供应商在评审期间合理的时间内提供书面说明，供应商未按要求提供书面说明的，将导致</w:t>
      </w:r>
      <w:r>
        <w:rPr>
          <w:rFonts w:hint="eastAsia" w:ascii="宋体" w:hAnsi="宋体" w:cs="宋体"/>
          <w:b/>
          <w:bCs/>
          <w:highlight w:val="yellow"/>
          <w:lang w:val="en-US" w:eastAsia="zh-CN"/>
        </w:rPr>
        <w:t>投标（响应）无效</w:t>
      </w:r>
      <w:r>
        <w:rPr>
          <w:rFonts w:hint="eastAsia" w:ascii="宋体" w:hAnsi="宋体" w:eastAsia="宋体" w:cs="宋体"/>
          <w:b/>
          <w:bCs/>
          <w:highlight w:val="yellow"/>
          <w:lang w:val="en-US" w:eastAsia="zh-CN"/>
        </w:rPr>
        <w:t>。</w:t>
      </w:r>
    </w:p>
    <w:p w14:paraId="0F6BABA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highlight w:val="yellow"/>
          <w:lang w:val="en-US" w:eastAsia="zh-CN"/>
        </w:rPr>
      </w:pPr>
    </w:p>
    <w:p w14:paraId="2AB94773">
      <w:pPr>
        <w:pStyle w:val="2"/>
        <w:spacing w:line="400" w:lineRule="exact"/>
        <w:jc w:val="center"/>
        <w:rPr>
          <w:rFonts w:hint="eastAsia" w:ascii="仿宋" w:hAnsi="仿宋" w:eastAsia="仿宋"/>
          <w:lang w:eastAsia="zh-CN"/>
        </w:rPr>
      </w:pPr>
      <w:r>
        <w:rPr>
          <w:rFonts w:hint="eastAsia" w:ascii="仿宋" w:hAnsi="仿宋" w:eastAsia="仿宋"/>
          <w:lang w:eastAsia="zh-CN"/>
        </w:rPr>
        <w:t>个人社保缴纳明细截图</w:t>
      </w:r>
    </w:p>
    <w:p w14:paraId="0EEA6739">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spacing w:val="-6"/>
          <w:sz w:val="21"/>
          <w:szCs w:val="21"/>
        </w:rPr>
        <w:t>法定代表人/单位负责人/主要经营负责人</w:t>
      </w:r>
    </w:p>
    <w:p w14:paraId="2007BB5D">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rPr>
      </w:pPr>
    </w:p>
    <w:p w14:paraId="0BB444EC">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1"/>
          <w:szCs w:val="21"/>
        </w:rPr>
      </w:pPr>
    </w:p>
    <w:p w14:paraId="3DE9C3AE">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2、项目投标授权代表人</w:t>
      </w:r>
    </w:p>
    <w:p w14:paraId="3C34B76E">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rPr>
      </w:pPr>
    </w:p>
    <w:p w14:paraId="2A7737DE">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1"/>
          <w:szCs w:val="21"/>
        </w:rPr>
      </w:pPr>
    </w:p>
    <w:p w14:paraId="0CB76236">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、项目负责人</w:t>
      </w:r>
    </w:p>
    <w:p w14:paraId="6AC77FF1">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1"/>
          <w:szCs w:val="21"/>
        </w:rPr>
      </w:pPr>
    </w:p>
    <w:p w14:paraId="18676606">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1"/>
          <w:szCs w:val="21"/>
        </w:rPr>
      </w:pPr>
    </w:p>
    <w:p w14:paraId="2517DF59">
      <w:pPr>
        <w:keepNext w:val="0"/>
        <w:keepLines w:val="0"/>
        <w:pageBreakBefore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4、</w:t>
      </w:r>
      <w:r>
        <w:rPr>
          <w:rFonts w:hint="eastAsia" w:ascii="宋体" w:hAnsi="宋体" w:eastAsia="宋体" w:cs="宋体"/>
          <w:color w:val="auto"/>
          <w:sz w:val="21"/>
          <w:szCs w:val="21"/>
        </w:rPr>
        <w:t>主要技术人员</w:t>
      </w:r>
    </w:p>
    <w:p w14:paraId="391F3EE0">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rPr>
      </w:pPr>
    </w:p>
    <w:p w14:paraId="194A8535">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rPr>
      </w:pPr>
    </w:p>
    <w:p w14:paraId="04D4EA3C">
      <w:pPr>
        <w:keepNext w:val="0"/>
        <w:keepLines w:val="0"/>
        <w:pageBreakBefore w:val="0"/>
        <w:numPr>
          <w:ilvl w:val="0"/>
          <w:numId w:val="5"/>
        </w:numPr>
        <w:kinsoku/>
        <w:wordWrap/>
        <w:overflowPunct/>
        <w:topLinePunct w:val="0"/>
        <w:autoSpaceDE/>
        <w:autoSpaceDN/>
        <w:bidi w:val="0"/>
        <w:adjustRightInd/>
        <w:snapToGrid/>
        <w:spacing w:line="560" w:lineRule="exact"/>
        <w:ind w:firstLine="412" w:firstLineChars="20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投标文件编制人员</w:t>
      </w:r>
    </w:p>
    <w:p w14:paraId="2446F72E">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spacing w:val="-2"/>
          <w:sz w:val="21"/>
          <w:szCs w:val="21"/>
        </w:rPr>
      </w:pPr>
    </w:p>
    <w:p w14:paraId="6E305D79">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1"/>
          <w:szCs w:val="21"/>
          <w:lang w:eastAsia="zh-CN"/>
        </w:rPr>
      </w:pPr>
    </w:p>
    <w:p w14:paraId="19BD2160">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其</w:t>
      </w:r>
      <w:r>
        <w:rPr>
          <w:rFonts w:hint="eastAsia" w:ascii="宋体" w:hAnsi="宋体" w:eastAsia="宋体" w:cs="宋体"/>
          <w:color w:val="auto"/>
          <w:sz w:val="21"/>
          <w:szCs w:val="21"/>
          <w:lang w:eastAsia="zh-CN"/>
        </w:rPr>
        <w:t>他说明材料：</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可以</w:t>
      </w:r>
      <w:r>
        <w:rPr>
          <w:rFonts w:hint="eastAsia" w:ascii="宋体" w:hAnsi="宋体" w:eastAsia="宋体" w:cs="宋体"/>
          <w:color w:val="auto"/>
          <w:sz w:val="21"/>
          <w:szCs w:val="21"/>
          <w:lang w:eastAsia="zh-CN"/>
        </w:rPr>
        <w:t>根据项目情况</w:t>
      </w:r>
      <w:r>
        <w:rPr>
          <w:rFonts w:hint="eastAsia" w:ascii="宋体" w:hAnsi="宋体" w:eastAsia="宋体" w:cs="宋体"/>
          <w:color w:val="auto"/>
          <w:sz w:val="21"/>
          <w:szCs w:val="21"/>
        </w:rPr>
        <w:t>增添附件</w:t>
      </w:r>
      <w:r>
        <w:rPr>
          <w:rFonts w:hint="eastAsia" w:ascii="宋体" w:hAnsi="宋体" w:eastAsia="宋体" w:cs="宋体"/>
          <w:color w:val="auto"/>
          <w:sz w:val="21"/>
          <w:szCs w:val="21"/>
          <w:lang w:val="en-US" w:eastAsia="zh-CN"/>
        </w:rPr>
        <w:t>)</w:t>
      </w:r>
    </w:p>
    <w:p w14:paraId="10877909">
      <w:pPr>
        <w:pStyle w:val="2"/>
      </w:pPr>
    </w:p>
    <w:p w14:paraId="7A8041D1">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注：同一人员兼任不同职务的，可以合并提供社保等证明材料，本格式仅供参考。</w:t>
      </w:r>
    </w:p>
    <w:p w14:paraId="316D91C4"/>
    <w:p w14:paraId="21BBEEA0">
      <w:pPr>
        <w:rPr>
          <w:rFonts w:hint="eastAsia" w:asciiTheme="minorEastAsia" w:hAnsiTheme="minorEastAsia" w:eastAsiaTheme="minorEastAsia"/>
        </w:rPr>
      </w:pPr>
      <w:r>
        <w:rPr>
          <w:rFonts w:hint="eastAsia" w:asciiTheme="minorEastAsia" w:hAnsiTheme="minorEastAsia" w:eastAsiaTheme="minorEastAsia"/>
        </w:rPr>
        <w:br w:type="page"/>
      </w:r>
    </w:p>
    <w:p w14:paraId="04A32C66">
      <w:pPr>
        <w:pStyle w:val="4"/>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格式1  投标人资格证明文件</w:t>
      </w:r>
      <w:bookmarkEnd w:id="60"/>
      <w:bookmarkEnd w:id="61"/>
      <w:bookmarkEnd w:id="62"/>
      <w:bookmarkEnd w:id="63"/>
      <w:bookmarkEnd w:id="64"/>
    </w:p>
    <w:p w14:paraId="7C1B5D4A">
      <w:pPr>
        <w:adjustRightInd w:val="0"/>
        <w:snapToGrid w:val="0"/>
        <w:spacing w:line="360" w:lineRule="auto"/>
        <w:ind w:firstLine="424" w:firstLineChars="202"/>
        <w:rPr>
          <w:rFonts w:hint="eastAsia" w:ascii="宋体" w:hAnsi="宋体"/>
          <w:bCs/>
          <w:snapToGrid w:val="0"/>
          <w:kern w:val="0"/>
          <w:szCs w:val="21"/>
        </w:rPr>
      </w:pPr>
    </w:p>
    <w:p w14:paraId="53CF6089">
      <w:pPr>
        <w:adjustRightInd w:val="0"/>
        <w:snapToGrid w:val="0"/>
        <w:spacing w:line="360" w:lineRule="auto"/>
        <w:ind w:firstLine="424" w:firstLineChars="202"/>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营业执照或法人证书等证明材料</w:t>
      </w:r>
    </w:p>
    <w:p w14:paraId="248FAC08">
      <w:pPr>
        <w:spacing w:line="400" w:lineRule="exact"/>
        <w:ind w:firstLine="420" w:firstLineChars="200"/>
        <w:rPr>
          <w:rFonts w:hint="eastAsia" w:ascii="宋体" w:hAnsi="宋体" w:eastAsia="宋体" w:cs="Courier New"/>
          <w:snapToGrid w:val="0"/>
          <w:szCs w:val="18"/>
        </w:rPr>
      </w:pPr>
      <w:r>
        <w:rPr>
          <w:rFonts w:hint="eastAsia" w:ascii="宋体" w:hAnsi="宋体" w:eastAsia="宋体" w:cs="Courier New"/>
          <w:snapToGrid w:val="0"/>
          <w:szCs w:val="18"/>
        </w:rPr>
        <w:t>（</w:t>
      </w:r>
      <w:r>
        <w:rPr>
          <w:rFonts w:hint="eastAsia" w:ascii="宋体" w:hAnsi="宋体" w:eastAsia="宋体" w:cs="Courier New"/>
          <w:snapToGrid w:val="0"/>
          <w:szCs w:val="18"/>
          <w:lang w:eastAsia="zh-CN"/>
        </w:rPr>
        <w:t>提供</w:t>
      </w:r>
      <w:r>
        <w:rPr>
          <w:rFonts w:hint="eastAsia" w:ascii="宋体" w:hAnsi="宋体" w:eastAsia="宋体" w:cs="Courier New"/>
          <w:snapToGrid w:val="0"/>
          <w:szCs w:val="18"/>
        </w:rPr>
        <w:t>复印件或扫描件</w:t>
      </w:r>
      <w:r>
        <w:rPr>
          <w:rFonts w:hint="eastAsia" w:ascii="宋体" w:hAnsi="宋体" w:eastAsia="宋体" w:cs="Courier New"/>
          <w:snapToGrid w:val="0"/>
          <w:szCs w:val="18"/>
          <w:lang w:eastAsia="zh-CN"/>
        </w:rPr>
        <w:t>加盖投标人公章</w:t>
      </w:r>
      <w:r>
        <w:rPr>
          <w:rFonts w:hint="eastAsia" w:ascii="宋体" w:hAnsi="宋体" w:eastAsia="宋体" w:cs="Courier New"/>
          <w:snapToGrid w:val="0"/>
          <w:szCs w:val="18"/>
        </w:rPr>
        <w:t>）</w:t>
      </w:r>
    </w:p>
    <w:p w14:paraId="412EB852"/>
    <w:p w14:paraId="0411840B">
      <w:pPr>
        <w:adjustRightInd w:val="0"/>
        <w:snapToGrid w:val="0"/>
        <w:spacing w:line="360" w:lineRule="auto"/>
        <w:ind w:firstLine="424" w:firstLineChars="202"/>
        <w:rPr>
          <w:rFonts w:hint="eastAsia" w:ascii="宋体" w:hAnsi="宋体"/>
          <w:bCs/>
          <w:snapToGrid w:val="0"/>
          <w:kern w:val="0"/>
          <w:szCs w:val="21"/>
        </w:rPr>
      </w:pPr>
    </w:p>
    <w:p w14:paraId="30A74B6E">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6D2C8E35"/>
    <w:p w14:paraId="2F1C8CD7">
      <w:pPr>
        <w:adjustRightInd w:val="0"/>
        <w:spacing w:line="300" w:lineRule="auto"/>
        <w:ind w:hanging="2"/>
        <w:jc w:val="center"/>
      </w:pPr>
      <w:r>
        <w:rPr>
          <w:rFonts w:hint="eastAsia"/>
          <w:b/>
          <w:snapToGrid w:val="0"/>
          <w:kern w:val="0"/>
          <w:sz w:val="28"/>
        </w:rPr>
        <w:t>政府采购投标及履约承诺函</w:t>
      </w:r>
    </w:p>
    <w:p w14:paraId="37880203">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19D5B771">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212B2C80">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26485E84">
      <w:pPr>
        <w:spacing w:line="400" w:lineRule="exact"/>
        <w:ind w:firstLine="420" w:firstLineChars="200"/>
        <w:rPr>
          <w:rFonts w:ascii="宋体" w:hAnsi="宋体"/>
          <w:szCs w:val="21"/>
        </w:rPr>
      </w:pPr>
      <w:r>
        <w:rPr>
          <w:rFonts w:hint="eastAsia" w:ascii="宋体" w:hAnsi="宋体"/>
          <w:szCs w:val="21"/>
        </w:rPr>
        <w:t>（一）具有独立承担民事责任的能力；</w:t>
      </w:r>
    </w:p>
    <w:p w14:paraId="4DD07F0A">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4B86ABF1">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323F38D3">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711DCE05">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41C1B496">
      <w:pPr>
        <w:spacing w:line="400" w:lineRule="exact"/>
        <w:ind w:firstLine="420" w:firstLineChars="200"/>
        <w:rPr>
          <w:rFonts w:ascii="宋体" w:hAnsi="宋体"/>
          <w:szCs w:val="21"/>
        </w:rPr>
      </w:pPr>
      <w:r>
        <w:rPr>
          <w:rFonts w:hint="eastAsia" w:ascii="宋体" w:hAnsi="宋体"/>
          <w:szCs w:val="21"/>
        </w:rPr>
        <w:t>（六）法律、行政法规规定的其他条件。</w:t>
      </w:r>
    </w:p>
    <w:p w14:paraId="3197FB85">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00B6C643">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338CFE62">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14:paraId="1A54E35A">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14:paraId="79DEB872">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我单位参与该项目投标，严格遵循公平竞争的原则，不妨碍其他投标人的竞争行为，不损害采购人或者其他投标人的合法权益，与其他采购参加人不存在下列串通投标情形：</w:t>
      </w:r>
    </w:p>
    <w:p w14:paraId="4791AED1">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18E2A928">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1AC71386">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65E646AD">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3E516823">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76CF61A5">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7851AD95">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3DF2BF97">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78FA858D">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E6EDB5E">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422EB67">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17282431">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090889C5">
      <w:pPr>
        <w:spacing w:line="360" w:lineRule="auto"/>
        <w:ind w:firstLine="600"/>
        <w:rPr>
          <w:rFonts w:cs="Courier New"/>
          <w:snapToGrid w:val="0"/>
          <w:szCs w:val="18"/>
        </w:rPr>
      </w:pPr>
    </w:p>
    <w:p w14:paraId="3377F9B1">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0E133A40">
      <w:pPr>
        <w:adjustRightInd w:val="0"/>
        <w:snapToGrid w:val="0"/>
        <w:spacing w:line="300" w:lineRule="auto"/>
        <w:rPr>
          <w:snapToGrid w:val="0"/>
          <w:kern w:val="0"/>
        </w:rPr>
      </w:pPr>
    </w:p>
    <w:p w14:paraId="278E3822">
      <w:pPr>
        <w:adjustRightInd w:val="0"/>
        <w:snapToGrid w:val="0"/>
        <w:spacing w:line="300" w:lineRule="auto"/>
        <w:rPr>
          <w:snapToGrid w:val="0"/>
          <w:kern w:val="0"/>
        </w:rPr>
      </w:pPr>
    </w:p>
    <w:p w14:paraId="4A5DC724">
      <w:pPr>
        <w:adjustRightInd w:val="0"/>
        <w:snapToGrid w:val="0"/>
        <w:spacing w:line="300" w:lineRule="auto"/>
        <w:ind w:right="420"/>
        <w:rPr>
          <w:snapToGrid w:val="0"/>
          <w:kern w:val="0"/>
        </w:rPr>
      </w:pPr>
    </w:p>
    <w:p w14:paraId="318AC3FC">
      <w:pPr>
        <w:adjustRightInd w:val="0"/>
        <w:snapToGrid w:val="0"/>
        <w:spacing w:line="360" w:lineRule="auto"/>
        <w:ind w:firstLine="600"/>
        <w:jc w:val="right"/>
      </w:pPr>
      <w:r>
        <w:rPr>
          <w:rFonts w:hint="eastAsia"/>
        </w:rPr>
        <w:t>年     月    日</w:t>
      </w:r>
    </w:p>
    <w:p w14:paraId="0A503557">
      <w:pPr>
        <w:adjustRightInd w:val="0"/>
        <w:snapToGrid w:val="0"/>
        <w:spacing w:line="360" w:lineRule="auto"/>
        <w:ind w:firstLine="600"/>
        <w:jc w:val="right"/>
      </w:pPr>
    </w:p>
    <w:p w14:paraId="79E8B109">
      <w:pPr>
        <w:adjustRightInd w:val="0"/>
        <w:snapToGrid w:val="0"/>
        <w:spacing w:line="360" w:lineRule="auto"/>
        <w:ind w:firstLine="600"/>
        <w:jc w:val="right"/>
      </w:pPr>
    </w:p>
    <w:p w14:paraId="45C8307B">
      <w:pPr>
        <w:adjustRightInd w:val="0"/>
        <w:snapToGrid w:val="0"/>
        <w:spacing w:line="360" w:lineRule="auto"/>
        <w:ind w:firstLine="600"/>
        <w:jc w:val="right"/>
      </w:pPr>
    </w:p>
    <w:p w14:paraId="0B79E264">
      <w:pPr>
        <w:adjustRightInd w:val="0"/>
        <w:snapToGrid w:val="0"/>
        <w:spacing w:line="360" w:lineRule="auto"/>
        <w:ind w:firstLine="424" w:firstLineChars="202"/>
        <w:rPr>
          <w:rFonts w:ascii="宋体" w:hAnsi="宋体"/>
        </w:rPr>
      </w:pPr>
      <w:r>
        <w:rPr>
          <w:rFonts w:hint="eastAsia" w:ascii="宋体" w:hAnsi="宋体"/>
        </w:rPr>
        <w:t>3、其它资格证明材料</w:t>
      </w:r>
    </w:p>
    <w:p w14:paraId="408286DE">
      <w:pPr>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（如有，按第一章投标邀请“申请人的资格要求”提供）</w:t>
      </w:r>
    </w:p>
    <w:p w14:paraId="24EA8C1F">
      <w:pPr>
        <w:pStyle w:val="2"/>
        <w:rPr>
          <w:rFonts w:hint="eastAsia"/>
        </w:rPr>
      </w:pPr>
    </w:p>
    <w:p w14:paraId="712D1A91">
      <w:pPr>
        <w:adjustRightInd w:val="0"/>
        <w:snapToGrid w:val="0"/>
        <w:spacing w:line="360" w:lineRule="auto"/>
        <w:ind w:firstLine="600"/>
        <w:jc w:val="right"/>
      </w:pPr>
    </w:p>
    <w:p w14:paraId="0AA2BED0">
      <w:pPr>
        <w:adjustRightInd w:val="0"/>
        <w:snapToGrid w:val="0"/>
        <w:spacing w:line="360" w:lineRule="auto"/>
        <w:ind w:firstLine="487" w:firstLineChars="202"/>
        <w:rPr>
          <w:rFonts w:ascii="楷体_GB2312" w:eastAsia="楷体_GB2312"/>
          <w:b/>
          <w:bCs/>
          <w:snapToGrid w:val="0"/>
          <w:kern w:val="0"/>
          <w:sz w:val="24"/>
          <w:szCs w:val="24"/>
        </w:rPr>
      </w:pPr>
      <w:r>
        <w:rPr>
          <w:rFonts w:hint="eastAsia" w:ascii="楷体_GB2312" w:eastAsia="楷体_GB2312"/>
          <w:b/>
          <w:bCs/>
          <w:snapToGrid w:val="0"/>
          <w:kern w:val="0"/>
          <w:sz w:val="24"/>
          <w:szCs w:val="24"/>
        </w:rPr>
        <w:t>注：投标人提供的以上资料</w:t>
      </w:r>
      <w:r>
        <w:rPr>
          <w:rFonts w:hint="eastAsia" w:ascii="楷体_GB2312" w:eastAsia="楷体_GB2312"/>
          <w:b/>
          <w:bCs/>
          <w:snapToGrid w:val="0"/>
          <w:kern w:val="0"/>
          <w:sz w:val="24"/>
          <w:szCs w:val="24"/>
          <w:lang w:eastAsia="zh-CN"/>
        </w:rPr>
        <w:t>均</w:t>
      </w:r>
      <w:r>
        <w:rPr>
          <w:rFonts w:hint="eastAsia" w:ascii="楷体_GB2312" w:eastAsia="楷体_GB2312"/>
          <w:b/>
          <w:bCs/>
          <w:snapToGrid w:val="0"/>
          <w:kern w:val="0"/>
          <w:sz w:val="24"/>
          <w:szCs w:val="24"/>
        </w:rPr>
        <w:t>需加盖公章</w:t>
      </w:r>
    </w:p>
    <w:p w14:paraId="6140A10C">
      <w:pPr>
        <w:adjustRightInd w:val="0"/>
        <w:snapToGrid w:val="0"/>
        <w:spacing w:line="360" w:lineRule="auto"/>
        <w:ind w:firstLine="600"/>
        <w:jc w:val="right"/>
      </w:pPr>
    </w:p>
    <w:p w14:paraId="7CEF4530">
      <w:pPr>
        <w:adjustRightInd w:val="0"/>
        <w:snapToGrid w:val="0"/>
        <w:spacing w:line="360" w:lineRule="auto"/>
        <w:ind w:firstLine="600"/>
        <w:jc w:val="right"/>
      </w:pPr>
    </w:p>
    <w:p w14:paraId="3C736FBF">
      <w:r>
        <w:br w:type="page"/>
      </w:r>
    </w:p>
    <w:p w14:paraId="4092E590">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27134665">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1、该部分内容由投标人根据自身实际情况填写，投标人提供的声明函不属实的，属于提供虚假资料谋取中标，依照《中华人民共和国政府采购法》等国家有关规定追究相应责任。</w:t>
      </w:r>
    </w:p>
    <w:p w14:paraId="2DC55F81">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5AFD63C4">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67B72431">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5" w:name="_Hlk71925120"/>
      <w:r>
        <w:rPr>
          <w:rFonts w:hint="eastAsia" w:asciiTheme="minorEastAsia" w:hAnsiTheme="minorEastAsia" w:eastAsiaTheme="minorEastAsia"/>
          <w:kern w:val="0"/>
          <w:szCs w:val="21"/>
        </w:rPr>
        <w:t>《关于印发中小企业划型标准规定的通知》（工信部联企业〔2011〕300 号</w:t>
      </w:r>
      <w:bookmarkEnd w:id="65"/>
      <w:r>
        <w:rPr>
          <w:rFonts w:hint="eastAsia" w:asciiTheme="minorEastAsia" w:hAnsiTheme="minorEastAsia" w:eastAsiaTheme="minorEastAsia"/>
          <w:kern w:val="0"/>
          <w:szCs w:val="21"/>
        </w:rPr>
        <w:t>）</w:t>
      </w:r>
    </w:p>
    <w:p w14:paraId="3B7BE280">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26CD1238">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4E7533A2">
      <w:pPr>
        <w:widowControl/>
        <w:snapToGrid w:val="0"/>
        <w:spacing w:line="360" w:lineRule="auto"/>
        <w:ind w:left="0" w:leftChars="0" w:firstLine="420" w:firstLineChars="200"/>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69502A97">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3、请依照招标文件提供的格式和内容填写声明函，不要随意变更格式；满足多项优惠政策的投标人，不重复享受多项价格扣除政策。不符合要求的供应商可以不填写。</w:t>
      </w:r>
    </w:p>
    <w:p w14:paraId="2B9BA819">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4、《中小企业声明函》填写要求：</w:t>
      </w:r>
    </w:p>
    <w:p w14:paraId="78C6A2FE">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46E1ECEE">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5295D6FF">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4DD22756">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2C5B25AD">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w:t>
      </w:r>
      <w:r>
        <w:rPr>
          <w:rFonts w:hint="eastAsia" w:asciiTheme="minorEastAsia" w:hAnsiTheme="minorEastAsia" w:eastAsiaTheme="minorEastAsia"/>
          <w:kern w:val="0"/>
          <w:szCs w:val="21"/>
          <w:lang w:eastAsia="zh-CN"/>
        </w:rPr>
        <w:t>数据</w:t>
      </w:r>
      <w:r>
        <w:rPr>
          <w:rFonts w:hint="eastAsia" w:asciiTheme="minorEastAsia" w:hAnsiTheme="minorEastAsia" w:eastAsiaTheme="minorEastAsia"/>
          <w:kern w:val="0"/>
          <w:szCs w:val="21"/>
        </w:rPr>
        <w:t>，从业人员、资产总额指标以上年度末数据为依据</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营业收入指标以上年度累计数据为依据。无上年度数据的新成立企业可不填报。</w:t>
      </w:r>
      <w:r>
        <w:rPr>
          <w:rFonts w:hint="eastAsia" w:asciiTheme="minorEastAsia" w:hAnsiTheme="minorEastAsia" w:eastAsiaTheme="minorEastAsia"/>
          <w:kern w:val="0"/>
          <w:szCs w:val="21"/>
          <w:lang w:eastAsia="zh-CN"/>
        </w:rPr>
        <w:t>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号），判断《中小企业声明函》载明的货物制造商/服务承接商/工程承建商（根据项目属性确定）是否属于采购文件所属行业的中型企业/小型企业/微型企业</w:t>
      </w:r>
      <w:r>
        <w:rPr>
          <w:rFonts w:hint="eastAsia" w:asciiTheme="minorEastAsia" w:hAnsiTheme="minorEastAsia" w:eastAsiaTheme="minorEastAsia"/>
          <w:kern w:val="0"/>
          <w:szCs w:val="21"/>
        </w:rPr>
        <w:t>；</w:t>
      </w:r>
    </w:p>
    <w:p w14:paraId="08C2E898">
      <w:pPr>
        <w:widowControl/>
        <w:snapToGrid w:val="0"/>
        <w:spacing w:line="360" w:lineRule="auto"/>
        <w:ind w:left="0" w:leftChars="0" w:firstLine="420" w:firstLineChars="200"/>
        <w:jc w:val="left"/>
        <w:rPr>
          <w:rFonts w:hint="eastAsia"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（6）在“中型企业、小型企业、微型企业”下划线处如实填写相应的企业类型</w:t>
      </w:r>
      <w:r>
        <w:rPr>
          <w:rFonts w:hint="eastAsia" w:ascii="宋体" w:hAnsi="宋体" w:eastAsiaTheme="minorEastAsia" w:cstheme="minorBidi"/>
          <w:kern w:val="0"/>
          <w:szCs w:val="21"/>
        </w:rPr>
        <w:t>；</w:t>
      </w:r>
    </w:p>
    <w:p w14:paraId="5A1D1348">
      <w:pPr>
        <w:widowControl/>
        <w:snapToGrid w:val="0"/>
        <w:spacing w:line="360" w:lineRule="auto"/>
        <w:ind w:left="0" w:leftChars="0" w:firstLine="422" w:firstLineChars="200"/>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34D5C92C">
      <w:pPr>
        <w:widowControl/>
        <w:snapToGrid w:val="0"/>
        <w:spacing w:line="360" w:lineRule="auto"/>
        <w:ind w:left="0" w:leftChars="0" w:firstLine="422" w:firstLineChars="200"/>
        <w:jc w:val="left"/>
        <w:rPr>
          <w:rFonts w:hint="eastAsia" w:asciiTheme="minorHAnsi" w:hAnsiTheme="minorHAnsi" w:eastAsiaTheme="minorEastAsia" w:cstheme="minorBidi"/>
          <w:szCs w:val="22"/>
          <w:lang w:eastAsia="zh-CN"/>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color w:val="FF0000"/>
          <w:szCs w:val="22"/>
          <w:lang w:eastAsia="zh-CN"/>
        </w:rPr>
        <w:t>。</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r>
        <w:rPr>
          <w:rFonts w:hint="eastAsia" w:asciiTheme="minorHAnsi" w:hAnsiTheme="minorHAnsi" w:eastAsiaTheme="minorEastAsia" w:cstheme="minorBidi"/>
          <w:szCs w:val="22"/>
          <w:lang w:eastAsia="zh-CN"/>
        </w:rPr>
        <w:t>；</w:t>
      </w:r>
    </w:p>
    <w:p w14:paraId="676DA042">
      <w:pPr>
        <w:widowControl/>
        <w:snapToGrid w:val="0"/>
        <w:spacing w:line="360" w:lineRule="auto"/>
        <w:ind w:left="0" w:leftChars="0" w:firstLine="422" w:firstLineChars="200"/>
        <w:jc w:val="left"/>
        <w:rPr>
          <w:rFonts w:hint="eastAsia" w:ascii="宋体" w:hAnsi="宋体" w:eastAsiaTheme="minorEastAsia" w:cstheme="minorBidi"/>
          <w:kern w:val="0"/>
          <w:szCs w:val="21"/>
          <w:lang w:eastAsia="zh-CN"/>
        </w:rPr>
      </w:pPr>
      <w:r>
        <w:rPr>
          <w:rFonts w:hint="eastAsia" w:ascii="宋体" w:hAnsi="宋体" w:eastAsiaTheme="minorEastAsia" w:cstheme="minorBidi"/>
          <w:b/>
          <w:bCs/>
          <w:color w:val="FF0000"/>
          <w:kern w:val="0"/>
          <w:szCs w:val="21"/>
          <w:lang w:eastAsia="zh-CN"/>
        </w:rPr>
        <w:t>（</w:t>
      </w:r>
      <w:r>
        <w:rPr>
          <w:rFonts w:hint="eastAsia" w:ascii="宋体" w:hAnsi="宋体" w:eastAsiaTheme="minorEastAsia" w:cstheme="minorBidi"/>
          <w:b/>
          <w:bCs/>
          <w:color w:val="FF0000"/>
          <w:kern w:val="0"/>
          <w:szCs w:val="21"/>
          <w:lang w:val="en-US" w:eastAsia="zh-CN"/>
        </w:rPr>
        <w:t>9</w:t>
      </w:r>
      <w:r>
        <w:rPr>
          <w:rFonts w:hint="eastAsia" w:ascii="宋体" w:hAnsi="宋体" w:eastAsiaTheme="minorEastAsia" w:cstheme="minorBidi"/>
          <w:b/>
          <w:bCs/>
          <w:color w:val="FF0000"/>
          <w:kern w:val="0"/>
          <w:szCs w:val="21"/>
          <w:lang w:eastAsia="zh-CN"/>
        </w:rPr>
        <w:t>）“企业名称”应填写投标（响应）的货物制造商/服务承接商/工程承建商（根据项目属性确定）。</w:t>
      </w:r>
      <w:r>
        <w:rPr>
          <w:rFonts w:hint="eastAsia" w:ascii="宋体" w:hAnsi="宋体" w:eastAsiaTheme="minorEastAsia" w:cstheme="minorBidi"/>
          <w:kern w:val="0"/>
          <w:szCs w:val="21"/>
          <w:lang w:eastAsia="zh-CN"/>
        </w:rPr>
        <w:t>对于分包方式面向中小企业采购的项目，“企业名称”应填写分包部分采购标的对应的货物制造商/服务承接商/工程承建商（根据项目属性确定）。对于以联合体方式面向中小企业采购的项目，“企业名称”应填写联合体中中小企业承担采购标的对应的货物制造商/服务承接商/工程承建商（根据项目属性确定）；</w:t>
      </w:r>
    </w:p>
    <w:p w14:paraId="08A7FCF2">
      <w:pPr>
        <w:widowControl/>
        <w:snapToGrid w:val="0"/>
        <w:spacing w:line="360" w:lineRule="auto"/>
        <w:ind w:left="0" w:leftChars="0" w:firstLine="420" w:firstLineChars="200"/>
        <w:jc w:val="left"/>
        <w:rPr>
          <w:rFonts w:hint="eastAsia" w:asciiTheme="minorHAnsi" w:hAnsiTheme="minorHAnsi" w:eastAsiaTheme="minorEastAsia" w:cstheme="minorBidi"/>
          <w:szCs w:val="22"/>
          <w:lang w:eastAsia="zh-CN"/>
        </w:rPr>
      </w:pPr>
      <w:r>
        <w:rPr>
          <w:rFonts w:hint="eastAsia" w:ascii="宋体" w:hAnsi="宋体" w:eastAsiaTheme="minorEastAsia" w:cstheme="minorBidi"/>
          <w:kern w:val="0"/>
          <w:szCs w:val="21"/>
          <w:lang w:eastAsia="zh-CN"/>
        </w:rPr>
        <w:t>（</w:t>
      </w:r>
      <w:r>
        <w:rPr>
          <w:rFonts w:hint="eastAsia" w:ascii="宋体" w:hAnsi="宋体" w:eastAsiaTheme="minorEastAsia" w:cstheme="minorBidi"/>
          <w:kern w:val="0"/>
          <w:szCs w:val="21"/>
          <w:lang w:val="en-US" w:eastAsia="zh-CN"/>
        </w:rPr>
        <w:t>10</w:t>
      </w:r>
      <w:r>
        <w:rPr>
          <w:rFonts w:hint="eastAsia" w:ascii="宋体" w:hAnsi="宋体" w:eastAsiaTheme="minorEastAsia" w:cstheme="minorBidi"/>
          <w:kern w:val="0"/>
          <w:szCs w:val="21"/>
          <w:lang w:eastAsia="zh-CN"/>
        </w:rPr>
        <w:t>）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33DBDB23">
      <w:pPr>
        <w:pStyle w:val="5"/>
        <w:tabs>
          <w:tab w:val="left" w:pos="0"/>
        </w:tabs>
        <w:jc w:val="center"/>
        <w:rPr>
          <w:rFonts w:ascii="宋体" w:hAnsi="宋体" w:eastAsia="宋体"/>
        </w:rPr>
      </w:pPr>
      <w:r>
        <w:rPr>
          <w:rFonts w:hint="eastAsia" w:ascii="宋体" w:hAnsi="宋体" w:eastAsia="宋体"/>
        </w:rPr>
        <w:t>中小企业声明函</w:t>
      </w:r>
    </w:p>
    <w:p w14:paraId="6884F5BE">
      <w:pPr>
        <w:pStyle w:val="8"/>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14:paraId="4EC10206">
      <w:pPr>
        <w:pStyle w:val="8"/>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5D4EB198">
      <w:pPr>
        <w:pStyle w:val="8"/>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2FAA7011">
      <w:pPr>
        <w:pStyle w:val="8"/>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18766A61">
      <w:pPr>
        <w:pStyle w:val="8"/>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4B49F4CB">
      <w:pPr>
        <w:pStyle w:val="8"/>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20A0342C">
      <w:pPr>
        <w:pStyle w:val="8"/>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126B7610">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69F999F6">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2567FD6F">
      <w:pPr>
        <w:spacing w:line="360" w:lineRule="auto"/>
        <w:ind w:firstLine="420" w:firstLineChars="200"/>
        <w:rPr>
          <w:rFonts w:ascii="宋体" w:hAnsi="宋体"/>
          <w:szCs w:val="21"/>
        </w:rPr>
      </w:pPr>
      <w:r>
        <w:rPr>
          <w:rFonts w:hint="eastAsia" w:ascii="宋体" w:hAnsi="宋体"/>
          <w:szCs w:val="21"/>
        </w:rPr>
        <w:t>备注：</w:t>
      </w:r>
    </w:p>
    <w:p w14:paraId="05CBA59E">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3C3066B2">
      <w:pPr>
        <w:spacing w:line="360" w:lineRule="auto"/>
        <w:ind w:firstLine="424" w:firstLineChars="202"/>
        <w:rPr>
          <w:rFonts w:ascii="宋体" w:hAnsi="宋体"/>
          <w:szCs w:val="21"/>
        </w:rPr>
      </w:pPr>
      <w:r>
        <w:rPr>
          <w:rFonts w:hint="eastAsia" w:ascii="宋体" w:hAnsi="宋体"/>
          <w:szCs w:val="21"/>
        </w:rPr>
        <w:t>2、从业人员、营业收入、资产总额填报上一年度数据，无上一年度数据的新成立企业可不填报。</w:t>
      </w:r>
    </w:p>
    <w:p w14:paraId="6EA3CAF6">
      <w:pPr>
        <w:spacing w:line="360" w:lineRule="auto"/>
        <w:ind w:firstLine="424" w:firstLineChars="202"/>
        <w:rPr>
          <w:rFonts w:hint="eastAsia" w:asciiTheme="minorEastAsia" w:hAnsiTheme="minorEastAsia" w:eastAsiaTheme="minorEastAsia" w:cstheme="minorBidi"/>
          <w:szCs w:val="22"/>
        </w:rPr>
      </w:pPr>
      <w:r>
        <w:rPr>
          <w:rFonts w:hint="eastAsia" w:asciiTheme="minorEastAsia" w:hAnsiTheme="minorEastAsia" w:eastAsiaTheme="minorEastAsia" w:cstheme="minorBidi"/>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0203925D">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B3250DF">
      <w:pPr>
        <w:spacing w:line="360" w:lineRule="auto"/>
        <w:ind w:firstLine="420" w:firstLineChars="200"/>
        <w:rPr>
          <w:rFonts w:ascii="宋体" w:hAnsi="宋体"/>
          <w:szCs w:val="21"/>
        </w:rPr>
      </w:pPr>
    </w:p>
    <w:p w14:paraId="531B26BC">
      <w:pPr>
        <w:pStyle w:val="5"/>
        <w:tabs>
          <w:tab w:val="left" w:pos="0"/>
        </w:tabs>
        <w:jc w:val="center"/>
        <w:rPr>
          <w:rFonts w:ascii="宋体" w:hAnsi="宋体" w:eastAsia="宋体"/>
        </w:rPr>
      </w:pPr>
      <w:r>
        <w:rPr>
          <w:rFonts w:hint="eastAsia" w:ascii="宋体" w:hAnsi="宋体" w:eastAsia="宋体"/>
        </w:rPr>
        <w:t>监狱企业声明函</w:t>
      </w:r>
    </w:p>
    <w:p w14:paraId="19EC15C1">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6C448871">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57B0C1B5">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7A6545F0">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02C2A015">
      <w:pPr>
        <w:spacing w:line="360" w:lineRule="auto"/>
        <w:ind w:firstLine="645"/>
        <w:rPr>
          <w:rFonts w:ascii="宋体"/>
          <w:b/>
          <w:szCs w:val="21"/>
        </w:rPr>
      </w:pPr>
      <w:r>
        <w:rPr>
          <w:rFonts w:hint="eastAsia" w:ascii="宋体" w:hAnsi="宋体"/>
          <w:szCs w:val="21"/>
        </w:rPr>
        <w:t xml:space="preserve">                                    </w:t>
      </w:r>
    </w:p>
    <w:p w14:paraId="50392D94">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1F2D6707">
      <w:pPr>
        <w:spacing w:line="360" w:lineRule="auto"/>
        <w:ind w:left="723" w:hanging="723" w:hangingChars="300"/>
        <w:rPr>
          <w:b/>
          <w:sz w:val="24"/>
        </w:rPr>
      </w:pPr>
    </w:p>
    <w:p w14:paraId="62B02E79">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6FCB9E4A">
      <w:pPr>
        <w:spacing w:line="360" w:lineRule="auto"/>
        <w:ind w:firstLine="420" w:firstLineChars="200"/>
        <w:rPr>
          <w:rFonts w:ascii="宋体" w:hAnsi="宋体"/>
          <w:szCs w:val="21"/>
        </w:rPr>
      </w:pPr>
    </w:p>
    <w:p w14:paraId="08728B65">
      <w:pPr>
        <w:pStyle w:val="5"/>
        <w:tabs>
          <w:tab w:val="left" w:pos="0"/>
        </w:tabs>
        <w:jc w:val="center"/>
        <w:rPr>
          <w:rFonts w:ascii="宋体" w:hAnsi="宋体" w:eastAsia="宋体"/>
        </w:rPr>
      </w:pPr>
      <w:r>
        <w:rPr>
          <w:rFonts w:hint="eastAsia" w:ascii="宋体" w:hAnsi="宋体" w:eastAsia="宋体"/>
        </w:rPr>
        <w:t>残疾人福利性单位声明函</w:t>
      </w:r>
    </w:p>
    <w:p w14:paraId="49C9DA13">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14:paraId="30D9B815">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642014A5">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2745BD51">
      <w:pPr>
        <w:spacing w:line="360" w:lineRule="auto"/>
        <w:ind w:firstLine="420" w:firstLineChars="200"/>
        <w:rPr>
          <w:rFonts w:ascii="宋体" w:hAnsi="宋体"/>
          <w:szCs w:val="21"/>
        </w:rPr>
      </w:pPr>
    </w:p>
    <w:p w14:paraId="6AF7C71B">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4252895D">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772B4A70">
      <w:pPr>
        <w:spacing w:line="360" w:lineRule="auto"/>
        <w:ind w:firstLine="420" w:firstLineChars="200"/>
        <w:jc w:val="right"/>
        <w:rPr>
          <w:rFonts w:ascii="宋体" w:hAnsi="宋体"/>
          <w:szCs w:val="21"/>
        </w:rPr>
      </w:pPr>
    </w:p>
    <w:p w14:paraId="6AF292C0">
      <w:pPr>
        <w:adjustRightInd w:val="0"/>
        <w:snapToGrid w:val="0"/>
        <w:spacing w:line="360" w:lineRule="auto"/>
        <w:ind w:firstLine="600"/>
        <w:jc w:val="left"/>
      </w:pPr>
      <w:r>
        <w:rPr>
          <w:rFonts w:hint="eastAsia" w:ascii="宋体" w:hAnsi="宋体"/>
          <w:szCs w:val="21"/>
        </w:rPr>
        <w:t>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4FC0F370">
      <w:pPr>
        <w:rPr>
          <w:rFonts w:hint="eastAsia" w:asciiTheme="minorEastAsia" w:hAnsiTheme="minorEastAsia" w:eastAsiaTheme="minorEastAsia"/>
        </w:rPr>
      </w:pPr>
      <w:bookmarkStart w:id="66" w:name="_Toc135293183"/>
      <w:r>
        <w:rPr>
          <w:rFonts w:hint="eastAsia" w:asciiTheme="minorEastAsia" w:hAnsiTheme="minorEastAsia" w:eastAsiaTheme="minorEastAsia"/>
        </w:rPr>
        <w:br w:type="page"/>
      </w:r>
    </w:p>
    <w:p w14:paraId="0608B700">
      <w:pPr>
        <w:pStyle w:val="4"/>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格式2  法定代表人（负责人）证明书及授权委托书</w:t>
      </w:r>
      <w:bookmarkEnd w:id="66"/>
    </w:p>
    <w:p w14:paraId="65192C1D">
      <w:pPr>
        <w:widowControl/>
        <w:jc w:val="left"/>
        <w:rPr>
          <w:rFonts w:ascii="宋体" w:hAnsi="宋体"/>
          <w:b/>
          <w:sz w:val="28"/>
          <w:szCs w:val="28"/>
        </w:rPr>
      </w:pPr>
    </w:p>
    <w:p w14:paraId="221FFFD9">
      <w:pPr>
        <w:widowControl/>
        <w:jc w:val="center"/>
        <w:rPr>
          <w:rFonts w:ascii="宋体" w:hAnsi="宋体"/>
          <w:b/>
          <w:sz w:val="28"/>
          <w:szCs w:val="28"/>
        </w:rPr>
      </w:pPr>
      <w:r>
        <w:rPr>
          <w:rFonts w:hint="eastAsia" w:ascii="宋体" w:hAnsi="宋体"/>
          <w:b/>
          <w:sz w:val="28"/>
          <w:szCs w:val="28"/>
        </w:rPr>
        <w:t>法定代表人（负责人）证明书（参考）</w:t>
      </w:r>
    </w:p>
    <w:p w14:paraId="5DEAB4E2">
      <w:pPr>
        <w:spacing w:line="400" w:lineRule="exact"/>
        <w:rPr>
          <w:rFonts w:ascii="宋体" w:hAnsi="宋体"/>
          <w:bCs/>
          <w:sz w:val="28"/>
        </w:rPr>
      </w:pPr>
    </w:p>
    <w:p w14:paraId="44C0C1AB">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5F6872A6">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4A9FB5C7">
      <w:pPr>
        <w:spacing w:line="480" w:lineRule="auto"/>
        <w:ind w:firstLine="420" w:firstLineChars="200"/>
        <w:rPr>
          <w:rFonts w:ascii="宋体" w:hAnsi="宋体"/>
        </w:rPr>
      </w:pPr>
      <w:r>
        <w:rPr>
          <w:rFonts w:hint="eastAsia" w:ascii="宋体" w:hAnsi="宋体"/>
        </w:rPr>
        <w:t>附：</w:t>
      </w:r>
    </w:p>
    <w:p w14:paraId="1AF9AFB5">
      <w:pPr>
        <w:spacing w:line="480" w:lineRule="auto"/>
        <w:ind w:firstLine="840" w:firstLineChars="400"/>
        <w:rPr>
          <w:rFonts w:ascii="宋体" w:hAnsi="宋体"/>
        </w:rPr>
      </w:pPr>
      <w:r>
        <w:rPr>
          <w:rFonts w:hint="eastAsia" w:ascii="宋体" w:hAnsi="宋体"/>
        </w:rPr>
        <w:t xml:space="preserve">营业执照（注册号）：                       </w:t>
      </w:r>
    </w:p>
    <w:p w14:paraId="5EE26B0A">
      <w:pPr>
        <w:spacing w:line="480" w:lineRule="auto"/>
        <w:ind w:firstLine="840" w:firstLineChars="400"/>
        <w:rPr>
          <w:rFonts w:ascii="宋体" w:hAnsi="宋体"/>
        </w:rPr>
      </w:pPr>
      <w:r>
        <w:rPr>
          <w:rFonts w:hint="eastAsia" w:ascii="宋体" w:hAnsi="宋体"/>
        </w:rPr>
        <w:t>经济性质：</w:t>
      </w:r>
    </w:p>
    <w:p w14:paraId="37158FFE">
      <w:pPr>
        <w:spacing w:line="480" w:lineRule="auto"/>
        <w:ind w:firstLine="840" w:firstLineChars="400"/>
        <w:rPr>
          <w:rFonts w:ascii="宋体" w:hAnsi="宋体"/>
        </w:rPr>
      </w:pPr>
      <w:r>
        <w:rPr>
          <w:rFonts w:hint="eastAsia" w:ascii="宋体" w:hAnsi="宋体"/>
        </w:rPr>
        <w:t>主营（产）：</w:t>
      </w:r>
    </w:p>
    <w:p w14:paraId="097358F8">
      <w:pPr>
        <w:spacing w:line="480" w:lineRule="auto"/>
        <w:ind w:firstLine="840" w:firstLineChars="400"/>
        <w:rPr>
          <w:rFonts w:ascii="宋体" w:hAnsi="宋体"/>
        </w:rPr>
      </w:pPr>
      <w:r>
        <w:rPr>
          <w:rFonts w:hint="eastAsia" w:ascii="宋体" w:hAnsi="宋体"/>
        </w:rPr>
        <w:t>兼营（产）：</w:t>
      </w:r>
    </w:p>
    <w:p w14:paraId="5BB13E47">
      <w:pPr>
        <w:spacing w:line="480" w:lineRule="auto"/>
        <w:ind w:firstLine="960" w:firstLineChars="400"/>
        <w:rPr>
          <w:rFonts w:ascii="宋体" w:hAnsi="宋体"/>
          <w:sz w:val="24"/>
        </w:rPr>
      </w:pPr>
    </w:p>
    <w:p w14:paraId="01035C6E">
      <w:pPr>
        <w:spacing w:line="500" w:lineRule="exact"/>
        <w:rPr>
          <w:rFonts w:ascii="宋体"/>
          <w:b/>
          <w:bCs/>
        </w:rPr>
      </w:pPr>
      <w:r>
        <w:rPr>
          <w:rFonts w:ascii="宋体"/>
          <w:b/>
          <w:bCs/>
        </w:rPr>
        <w:pict>
          <v:rect id="Rectangle 5" o:spid="_x0000_s3096" o:spt="1" style="position:absolute;left:0pt;margin-left:250.65pt;margin-top:10.75pt;height:156pt;width:243pt;z-index:251663360;mso-width-relative:page;mso-height-relative:page;" coordsize="21600,21600">
            <v:path/>
            <v:fill focussize="0,0"/>
            <v:stroke/>
            <v:imagedata o:title=""/>
            <o:lock v:ext="edit"/>
            <v:textbox>
              <w:txbxContent>
                <w:p w14:paraId="61EBDA60">
                  <w:pPr>
                    <w:ind w:firstLine="1260" w:firstLineChars="600"/>
                  </w:pPr>
                  <w:r>
                    <w:rPr>
                      <w:rFonts w:hint="eastAsia"/>
                    </w:rPr>
                    <w:t xml:space="preserve"> 法定代表人</w:t>
                  </w:r>
                  <w:r>
                    <w:rPr>
                      <w:rFonts w:hint="eastAsia" w:ascii="宋体" w:hAnsi="宋体"/>
                    </w:rPr>
                    <w:t>（负责人）</w:t>
                  </w:r>
                </w:p>
                <w:p w14:paraId="49F07814">
                  <w:pPr>
                    <w:ind w:firstLine="1050" w:firstLineChars="500"/>
                  </w:pPr>
                  <w:r>
                    <w:rPr>
                      <w:rFonts w:hint="eastAsia"/>
                    </w:rPr>
                    <w:t xml:space="preserve"> 居民身份证复印件粘贴处</w:t>
                  </w:r>
                </w:p>
                <w:p w14:paraId="1EC3B218">
                  <w:pPr>
                    <w:ind w:firstLine="1050" w:firstLineChars="500"/>
                  </w:pPr>
                </w:p>
                <w:p w14:paraId="33BAF76D">
                  <w:pPr>
                    <w:ind w:firstLine="1785" w:firstLineChars="850"/>
                  </w:pPr>
                  <w:r>
                    <w:rPr>
                      <w:rFonts w:hint="eastAsia"/>
                    </w:rPr>
                    <w:t>（反面）</w:t>
                  </w:r>
                </w:p>
                <w:p w14:paraId="3C622788">
                  <w:pPr>
                    <w:ind w:firstLine="1050" w:firstLineChars="500"/>
                  </w:pPr>
                </w:p>
                <w:p w14:paraId="7907140B"/>
              </w:txbxContent>
            </v:textbox>
          </v:rect>
        </w:pict>
      </w:r>
      <w:r>
        <w:rPr>
          <w:rFonts w:ascii="宋体"/>
          <w:b/>
          <w:bCs/>
        </w:rPr>
        <w:pict>
          <v:rect id="Rectangle 4" o:spid="_x0000_s3095" o:spt="1" style="position:absolute;left:0pt;margin-left:-11.85pt;margin-top:10.75pt;height:156pt;width:243pt;z-index:251662336;mso-width-relative:page;mso-height-relative:page;" coordsize="21600,21600">
            <v:path/>
            <v:fill focussize="0,0"/>
            <v:stroke/>
            <v:imagedata o:title=""/>
            <o:lock v:ext="edit"/>
            <v:textbox>
              <w:txbxContent>
                <w:p w14:paraId="682C5D1F">
                  <w:pPr>
                    <w:ind w:firstLine="1260" w:firstLineChars="600"/>
                    <w:jc w:val="left"/>
                  </w:pPr>
                  <w:r>
                    <w:rPr>
                      <w:rFonts w:hint="eastAsia"/>
                    </w:rPr>
                    <w:t>法定代表人</w:t>
                  </w:r>
                  <w:r>
                    <w:rPr>
                      <w:rFonts w:hint="eastAsia" w:ascii="宋体" w:hAnsi="宋体"/>
                    </w:rPr>
                    <w:t>（负责人）</w:t>
                  </w:r>
                </w:p>
                <w:p w14:paraId="23F3C2C4">
                  <w:pPr>
                    <w:ind w:firstLine="1050" w:firstLineChars="500"/>
                    <w:jc w:val="left"/>
                  </w:pPr>
                  <w:r>
                    <w:rPr>
                      <w:rFonts w:hint="eastAsia"/>
                    </w:rPr>
                    <w:t xml:space="preserve"> 居民身份证复印件粘贴处</w:t>
                  </w:r>
                </w:p>
                <w:p w14:paraId="45490FB3">
                  <w:pPr>
                    <w:ind w:firstLine="1050" w:firstLineChars="500"/>
                    <w:jc w:val="left"/>
                  </w:pPr>
                </w:p>
                <w:p w14:paraId="54BBCCD9">
                  <w:pPr>
                    <w:ind w:firstLine="1785" w:firstLineChars="850"/>
                    <w:jc w:val="left"/>
                  </w:pPr>
                  <w:r>
                    <w:rPr>
                      <w:rFonts w:hint="eastAsia"/>
                    </w:rPr>
                    <w:t>（正面）</w:t>
                  </w:r>
                </w:p>
                <w:p w14:paraId="47DF33FD">
                  <w:pPr>
                    <w:ind w:firstLine="1050" w:firstLineChars="500"/>
                    <w:jc w:val="left"/>
                  </w:pPr>
                </w:p>
                <w:p w14:paraId="7F86B0D3">
                  <w:pPr>
                    <w:jc w:val="left"/>
                  </w:pPr>
                </w:p>
              </w:txbxContent>
            </v:textbox>
          </v:rect>
        </w:pict>
      </w:r>
    </w:p>
    <w:p w14:paraId="7F15A05C">
      <w:pPr>
        <w:spacing w:line="500" w:lineRule="exact"/>
        <w:rPr>
          <w:rFonts w:ascii="宋体"/>
          <w:b/>
          <w:bCs/>
        </w:rPr>
      </w:pPr>
    </w:p>
    <w:p w14:paraId="7E2B3D25">
      <w:pPr>
        <w:spacing w:line="500" w:lineRule="exact"/>
        <w:rPr>
          <w:rFonts w:ascii="宋体"/>
          <w:b/>
          <w:bCs/>
        </w:rPr>
      </w:pPr>
    </w:p>
    <w:p w14:paraId="4E096A7D">
      <w:pPr>
        <w:spacing w:line="500" w:lineRule="exact"/>
        <w:rPr>
          <w:rFonts w:ascii="宋体"/>
          <w:b/>
          <w:bCs/>
        </w:rPr>
      </w:pPr>
    </w:p>
    <w:p w14:paraId="3630F062">
      <w:pPr>
        <w:spacing w:line="500" w:lineRule="exact"/>
        <w:rPr>
          <w:rFonts w:ascii="宋体"/>
          <w:b/>
          <w:bCs/>
        </w:rPr>
      </w:pPr>
    </w:p>
    <w:p w14:paraId="0B410D86">
      <w:pPr>
        <w:spacing w:line="500" w:lineRule="exact"/>
        <w:rPr>
          <w:rFonts w:ascii="宋体"/>
          <w:b/>
          <w:bCs/>
        </w:rPr>
      </w:pPr>
    </w:p>
    <w:p w14:paraId="08B37669">
      <w:pPr>
        <w:spacing w:line="500" w:lineRule="exact"/>
        <w:rPr>
          <w:rFonts w:ascii="宋体"/>
          <w:b/>
          <w:bCs/>
        </w:rPr>
      </w:pPr>
      <w:r>
        <w:rPr>
          <w:rFonts w:hint="eastAsia" w:ascii="宋体"/>
          <w:b/>
          <w:bCs/>
        </w:rPr>
        <w:t xml:space="preserve">                         </w:t>
      </w:r>
    </w:p>
    <w:p w14:paraId="0E45D81A">
      <w:pPr>
        <w:spacing w:line="360" w:lineRule="auto"/>
        <w:ind w:firstLine="539" w:firstLineChars="257"/>
        <w:rPr>
          <w:rFonts w:hint="eastAsia"/>
          <w:highlight w:val="yellow"/>
          <w:lang w:eastAsia="zh-CN"/>
        </w:rPr>
      </w:pPr>
      <w:r>
        <w:rPr>
          <w:rFonts w:hint="eastAsia"/>
          <w:highlight w:val="yellow"/>
          <w:lang w:eastAsia="zh-CN"/>
        </w:rPr>
        <w:t>注：投标人必须提供有效的身份证件（有效期限未过期）。</w:t>
      </w:r>
    </w:p>
    <w:p w14:paraId="4B954082">
      <w:pPr>
        <w:spacing w:line="360" w:lineRule="auto"/>
        <w:ind w:firstLine="539" w:firstLineChars="257"/>
        <w:rPr>
          <w:rFonts w:hint="eastAsia"/>
          <w:highlight w:val="yellow"/>
          <w:lang w:eastAsia="zh-CN"/>
        </w:rPr>
      </w:pPr>
    </w:p>
    <w:p w14:paraId="0800E14B">
      <w:pPr>
        <w:spacing w:line="360" w:lineRule="auto"/>
        <w:ind w:firstLine="539" w:firstLineChars="257"/>
      </w:pPr>
      <w:r>
        <w:rPr>
          <w:rFonts w:hint="eastAsia"/>
        </w:rPr>
        <w:t>单位名称：（</w:t>
      </w:r>
      <w:r>
        <w:rPr>
          <w:rFonts w:hint="eastAsia"/>
          <w:snapToGrid w:val="0"/>
          <w:kern w:val="0"/>
          <w:lang w:eastAsia="zh-CN"/>
        </w:rPr>
        <w:t>加盖公章</w:t>
      </w:r>
      <w:r>
        <w:rPr>
          <w:rFonts w:hint="eastAsia"/>
        </w:rPr>
        <w:t>）</w:t>
      </w:r>
      <w:r>
        <w:rPr>
          <w:rFonts w:hint="eastAsia"/>
          <w:u w:val="single"/>
        </w:rPr>
        <w:t xml:space="preserve">                                </w:t>
      </w:r>
    </w:p>
    <w:p w14:paraId="2F023DED">
      <w:pPr>
        <w:spacing w:line="360" w:lineRule="auto"/>
        <w:ind w:firstLine="539" w:firstLineChars="257"/>
      </w:pPr>
    </w:p>
    <w:p w14:paraId="1EA067A5">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64FDA4E4">
      <w:pPr>
        <w:ind w:firstLine="2249" w:firstLineChars="800"/>
        <w:rPr>
          <w:b/>
          <w:bCs/>
          <w:sz w:val="28"/>
        </w:rPr>
      </w:pPr>
    </w:p>
    <w:p w14:paraId="0DD5418D">
      <w:pPr>
        <w:jc w:val="center"/>
        <w:rPr>
          <w:b/>
          <w:bCs/>
          <w:sz w:val="28"/>
        </w:rPr>
      </w:pPr>
    </w:p>
    <w:p w14:paraId="111BD8E6">
      <w:pPr>
        <w:jc w:val="center"/>
        <w:rPr>
          <w:b/>
          <w:bCs/>
          <w:sz w:val="28"/>
        </w:rPr>
      </w:pPr>
      <w:r>
        <w:rPr>
          <w:rFonts w:hint="eastAsia"/>
          <w:b/>
          <w:bCs/>
          <w:sz w:val="28"/>
        </w:rPr>
        <w:t>法定代表人（负责人）授权委托书</w:t>
      </w:r>
      <w:r>
        <w:rPr>
          <w:rFonts w:hint="eastAsia" w:ascii="宋体" w:hAnsi="宋体"/>
          <w:b/>
          <w:sz w:val="30"/>
          <w:szCs w:val="30"/>
        </w:rPr>
        <w:t>（参考）</w:t>
      </w:r>
    </w:p>
    <w:p w14:paraId="14878669"/>
    <w:p w14:paraId="6B863FB9">
      <w:pPr>
        <w:rPr>
          <w:b/>
          <w:bCs/>
        </w:rPr>
      </w:pPr>
      <w:r>
        <w:rPr>
          <w:rFonts w:hint="eastAsia"/>
        </w:rPr>
        <w:t>深圳市中正招标有限公司</w:t>
      </w:r>
      <w:r>
        <w:rPr>
          <w:rFonts w:hint="eastAsia"/>
          <w:b/>
          <w:bCs/>
        </w:rPr>
        <w:t>：</w:t>
      </w:r>
    </w:p>
    <w:p w14:paraId="14BB693A">
      <w:pPr>
        <w:ind w:firstLine="630"/>
      </w:pPr>
    </w:p>
    <w:p w14:paraId="07698F9A">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3B86284B">
      <w:pPr>
        <w:adjustRightInd w:val="0"/>
        <w:snapToGrid w:val="0"/>
        <w:spacing w:line="360" w:lineRule="auto"/>
        <w:ind w:firstLine="629"/>
      </w:pPr>
    </w:p>
    <w:p w14:paraId="07CF930A">
      <w:pPr>
        <w:adjustRightInd w:val="0"/>
        <w:snapToGrid w:val="0"/>
        <w:spacing w:line="360" w:lineRule="auto"/>
        <w:ind w:firstLine="629"/>
        <w:rPr>
          <w:b/>
          <w:bCs/>
        </w:rPr>
      </w:pPr>
      <w:r>
        <w:rPr>
          <w:rFonts w:hint="eastAsia"/>
          <w:b/>
          <w:bCs/>
        </w:rPr>
        <w:t>附授权代表情况：</w:t>
      </w:r>
    </w:p>
    <w:p w14:paraId="34E7C3EE">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4F299387">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4615CB58">
      <w:pPr>
        <w:adjustRightInd w:val="0"/>
        <w:snapToGrid w:val="0"/>
        <w:spacing w:line="360" w:lineRule="auto"/>
        <w:ind w:firstLine="629"/>
      </w:pPr>
      <w:r>
        <w:rPr>
          <w:rFonts w:hint="eastAsia"/>
        </w:rPr>
        <w:t>职务：</w:t>
      </w:r>
    </w:p>
    <w:p w14:paraId="7A4AC67D">
      <w:pPr>
        <w:adjustRightInd w:val="0"/>
        <w:snapToGrid w:val="0"/>
        <w:spacing w:line="360" w:lineRule="auto"/>
        <w:ind w:firstLine="629"/>
      </w:pPr>
      <w:r>
        <w:rPr>
          <w:rFonts w:hint="eastAsia"/>
        </w:rPr>
        <w:t>身份证号码：</w:t>
      </w:r>
    </w:p>
    <w:p w14:paraId="4802A4E3">
      <w:pPr>
        <w:adjustRightInd w:val="0"/>
        <w:snapToGrid w:val="0"/>
        <w:spacing w:line="360" w:lineRule="auto"/>
        <w:ind w:firstLine="629"/>
        <w:rPr>
          <w:b/>
          <w:bCs/>
        </w:rPr>
      </w:pPr>
      <w:r>
        <w:rPr>
          <w:rFonts w:hint="eastAsia"/>
        </w:rPr>
        <w:t>邮编：</w:t>
      </w:r>
      <w:r>
        <w:rPr>
          <w:rFonts w:hint="eastAsia"/>
          <w:b/>
          <w:bCs/>
        </w:rPr>
        <w:t xml:space="preserve"> </w:t>
      </w:r>
    </w:p>
    <w:p w14:paraId="46AB788B">
      <w:pPr>
        <w:adjustRightInd w:val="0"/>
        <w:snapToGrid w:val="0"/>
        <w:spacing w:line="360" w:lineRule="auto"/>
        <w:ind w:firstLine="629"/>
      </w:pPr>
      <w:r>
        <w:rPr>
          <w:rFonts w:hint="eastAsia"/>
        </w:rPr>
        <w:t>通讯地址：</w:t>
      </w:r>
      <w:r>
        <w:rPr>
          <w:rFonts w:hint="eastAsia"/>
          <w:b/>
          <w:bCs/>
        </w:rPr>
        <w:t xml:space="preserve"> </w:t>
      </w:r>
    </w:p>
    <w:p w14:paraId="40303D58">
      <w:pPr>
        <w:adjustRightInd w:val="0"/>
        <w:snapToGrid w:val="0"/>
        <w:spacing w:line="360" w:lineRule="auto"/>
        <w:ind w:firstLine="629"/>
      </w:pPr>
      <w:r>
        <w:rPr>
          <w:rFonts w:hint="eastAsia"/>
        </w:rPr>
        <w:t>电话：</w:t>
      </w:r>
    </w:p>
    <w:p w14:paraId="3621CEC9">
      <w:pPr>
        <w:adjustRightInd w:val="0"/>
        <w:snapToGrid w:val="0"/>
        <w:spacing w:line="360" w:lineRule="auto"/>
        <w:ind w:firstLine="629"/>
      </w:pPr>
      <w:r>
        <w:rPr>
          <w:rFonts w:hint="eastAsia"/>
        </w:rPr>
        <w:t xml:space="preserve"> </w:t>
      </w:r>
    </w:p>
    <w:p w14:paraId="3A3306BC">
      <w:pPr>
        <w:ind w:firstLine="630"/>
      </w:pPr>
      <w:r>
        <w:rPr>
          <w:rFonts w:hint="eastAsia"/>
          <w:lang w:eastAsia="zh-CN"/>
        </w:rPr>
        <w:t>投标</w:t>
      </w:r>
      <w:r>
        <w:rPr>
          <w:rFonts w:hint="eastAsia"/>
        </w:rPr>
        <w:t>单位名称：（公章）</w:t>
      </w:r>
    </w:p>
    <w:p w14:paraId="7C2D8CF3">
      <w:pPr>
        <w:ind w:firstLine="630"/>
      </w:pPr>
    </w:p>
    <w:p w14:paraId="4902E904">
      <w:pPr>
        <w:ind w:firstLine="630"/>
      </w:pPr>
      <w:r>
        <w:rPr>
          <w:rFonts w:hint="eastAsia"/>
        </w:rPr>
        <w:t>法定代表人（</w:t>
      </w:r>
      <w:r>
        <w:rPr>
          <w:rFonts w:hint="eastAsia"/>
          <w:lang w:eastAsia="zh-CN"/>
        </w:rPr>
        <w:t>单位</w:t>
      </w:r>
      <w:r>
        <w:rPr>
          <w:rFonts w:hint="eastAsia"/>
        </w:rPr>
        <w:t>负责人）：（</w:t>
      </w:r>
      <w:r>
        <w:rPr>
          <w:snapToGrid w:val="0"/>
          <w:kern w:val="0"/>
        </w:rPr>
        <w:t>签字</w:t>
      </w:r>
      <w:r>
        <w:rPr>
          <w:rFonts w:hint="eastAsia"/>
        </w:rPr>
        <w:t>）</w:t>
      </w:r>
    </w:p>
    <w:p w14:paraId="64AC568C">
      <w:pPr>
        <w:ind w:firstLine="630"/>
      </w:pPr>
    </w:p>
    <w:p w14:paraId="1898404D">
      <w:pPr>
        <w:ind w:firstLine="630"/>
      </w:pPr>
      <w:r>
        <w:rPr>
          <w:rFonts w:hint="eastAsia"/>
        </w:rPr>
        <w:t>授权代表：（</w:t>
      </w:r>
      <w:r>
        <w:rPr>
          <w:snapToGrid w:val="0"/>
          <w:kern w:val="0"/>
        </w:rPr>
        <w:t>签字</w:t>
      </w:r>
      <w:r>
        <w:rPr>
          <w:rFonts w:hint="eastAsia"/>
        </w:rPr>
        <w:t>）</w:t>
      </w:r>
    </w:p>
    <w:p w14:paraId="5F086C03">
      <w:pPr>
        <w:ind w:firstLine="630"/>
      </w:pPr>
    </w:p>
    <w:p w14:paraId="51637719">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6724077D">
      <w:pPr>
        <w:spacing w:line="440" w:lineRule="exact"/>
        <w:rPr>
          <w:rFonts w:ascii="黑体" w:eastAsia="黑体"/>
        </w:rPr>
      </w:pPr>
      <w:bookmarkStart w:id="67" w:name="_Toc226217114"/>
      <w:r>
        <w:rPr>
          <w:rFonts w:ascii="宋体"/>
        </w:rPr>
        <w:pict>
          <v:rect id="Rectangle 2" o:spid="_x0000_s3093" o:spt="1" style="position:absolute;left:0pt;margin-left:-10.35pt;margin-top:5.6pt;height:156pt;width:243pt;z-index:251660288;mso-width-relative:page;mso-height-relative:page;" coordsize="21600,21600">
            <v:path/>
            <v:fill focussize="0,0"/>
            <v:stroke/>
            <v:imagedata o:title=""/>
            <o:lock v:ext="edit"/>
            <v:textbox>
              <w:txbxContent>
                <w:p w14:paraId="1FBE9FCA">
                  <w:pPr>
                    <w:ind w:firstLine="1260" w:firstLineChars="600"/>
                  </w:pPr>
                  <w:r>
                    <w:rPr>
                      <w:rFonts w:hint="eastAsia"/>
                    </w:rPr>
                    <w:t>被授权人（授权代表）</w:t>
                  </w:r>
                </w:p>
                <w:p w14:paraId="2CDF6429">
                  <w:pPr>
                    <w:ind w:firstLine="1050" w:firstLineChars="500"/>
                  </w:pPr>
                  <w:r>
                    <w:rPr>
                      <w:rFonts w:hint="eastAsia"/>
                    </w:rPr>
                    <w:t>居民身份证复印件粘贴处</w:t>
                  </w:r>
                </w:p>
                <w:p w14:paraId="46E72AA4">
                  <w:pPr>
                    <w:ind w:firstLine="1050" w:firstLineChars="500"/>
                  </w:pPr>
                </w:p>
                <w:p w14:paraId="4CE2B443">
                  <w:pPr>
                    <w:jc w:val="center"/>
                  </w:pPr>
                  <w:r>
                    <w:rPr>
                      <w:rFonts w:hint="eastAsia"/>
                    </w:rPr>
                    <w:t>（正面）</w:t>
                  </w:r>
                </w:p>
              </w:txbxContent>
            </v:textbox>
          </v:rect>
        </w:pict>
      </w:r>
      <w:r>
        <w:rPr>
          <w:rFonts w:ascii="黑体" w:eastAsia="黑体"/>
        </w:rPr>
        <w:pict>
          <v:rect id="Rectangle 3" o:spid="_x0000_s3094" o:spt="1" style="position:absolute;left:0pt;margin-left:249.9pt;margin-top:5.6pt;height:156pt;width:243pt;z-index:251661312;mso-width-relative:page;mso-height-relative:page;" coordsize="21600,21600">
            <v:path/>
            <v:fill focussize="0,0"/>
            <v:stroke/>
            <v:imagedata o:title=""/>
            <o:lock v:ext="edit"/>
            <v:textbox>
              <w:txbxContent>
                <w:p w14:paraId="7D749AF1">
                  <w:pPr>
                    <w:ind w:firstLine="1260" w:firstLineChars="600"/>
                  </w:pPr>
                  <w:r>
                    <w:rPr>
                      <w:rFonts w:hint="eastAsia"/>
                    </w:rPr>
                    <w:t>被授权人（授权代表）</w:t>
                  </w:r>
                </w:p>
                <w:p w14:paraId="55AAA080">
                  <w:pPr>
                    <w:ind w:firstLine="1050" w:firstLineChars="500"/>
                  </w:pPr>
                  <w:r>
                    <w:rPr>
                      <w:rFonts w:hint="eastAsia"/>
                    </w:rPr>
                    <w:t>居民身份证复印件粘贴处</w:t>
                  </w:r>
                </w:p>
                <w:p w14:paraId="7A14D483">
                  <w:pPr>
                    <w:ind w:firstLine="1050" w:firstLineChars="500"/>
                  </w:pPr>
                </w:p>
                <w:p w14:paraId="21FC5CD1">
                  <w:pPr>
                    <w:ind w:firstLine="1785" w:firstLineChars="850"/>
                  </w:pPr>
                  <w:r>
                    <w:rPr>
                      <w:rFonts w:hint="eastAsia"/>
                    </w:rPr>
                    <w:t>（反面）</w:t>
                  </w:r>
                </w:p>
                <w:p w14:paraId="280805E2"/>
              </w:txbxContent>
            </v:textbox>
          </v:rect>
        </w:pict>
      </w:r>
      <w:bookmarkEnd w:id="67"/>
    </w:p>
    <w:p w14:paraId="75DAE85D">
      <w:pPr>
        <w:spacing w:line="440" w:lineRule="exact"/>
        <w:rPr>
          <w:rFonts w:ascii="黑体" w:eastAsia="黑体"/>
        </w:rPr>
      </w:pPr>
    </w:p>
    <w:p w14:paraId="5A1E1DF9">
      <w:pPr>
        <w:spacing w:line="440" w:lineRule="exact"/>
        <w:rPr>
          <w:rFonts w:ascii="黑体" w:eastAsia="黑体"/>
        </w:rPr>
      </w:pPr>
    </w:p>
    <w:p w14:paraId="0F70DBC3">
      <w:pPr>
        <w:spacing w:line="440" w:lineRule="exact"/>
        <w:rPr>
          <w:rFonts w:ascii="黑体" w:eastAsia="黑体"/>
        </w:rPr>
      </w:pPr>
    </w:p>
    <w:p w14:paraId="1BC86AFD">
      <w:pPr>
        <w:spacing w:line="440" w:lineRule="exact"/>
        <w:rPr>
          <w:rFonts w:ascii="黑体" w:eastAsia="黑体"/>
        </w:rPr>
      </w:pPr>
    </w:p>
    <w:p w14:paraId="7637C39A">
      <w:pPr>
        <w:tabs>
          <w:tab w:val="left" w:pos="5115"/>
        </w:tabs>
        <w:spacing w:line="440" w:lineRule="exact"/>
        <w:rPr>
          <w:rFonts w:ascii="黑体" w:eastAsia="黑体"/>
        </w:rPr>
      </w:pPr>
      <w:r>
        <w:rPr>
          <w:rFonts w:ascii="黑体" w:eastAsia="黑体"/>
        </w:rPr>
        <w:tab/>
      </w:r>
    </w:p>
    <w:p w14:paraId="3B395326">
      <w:pPr>
        <w:spacing w:line="440" w:lineRule="exact"/>
        <w:rPr>
          <w:rFonts w:ascii="黑体" w:eastAsia="黑体"/>
        </w:rPr>
      </w:pPr>
    </w:p>
    <w:p w14:paraId="25D5946A">
      <w:pPr>
        <w:adjustRightInd w:val="0"/>
        <w:snapToGrid w:val="0"/>
        <w:spacing w:line="300" w:lineRule="auto"/>
        <w:ind w:firstLine="5008" w:firstLineChars="2385"/>
      </w:pPr>
    </w:p>
    <w:p w14:paraId="5B088B05">
      <w:pPr>
        <w:spacing w:line="360" w:lineRule="auto"/>
        <w:ind w:firstLine="539" w:firstLineChars="257"/>
      </w:pPr>
      <w:r>
        <w:rPr>
          <w:rFonts w:hint="eastAsia"/>
          <w:highlight w:val="yellow"/>
          <w:lang w:eastAsia="zh-CN"/>
        </w:rPr>
        <w:t>注：投标人必须提供有效的身份证件（有效期限未过期）。</w:t>
      </w:r>
    </w:p>
    <w:p w14:paraId="26CEF0C0">
      <w:pPr>
        <w:adjustRightInd w:val="0"/>
        <w:snapToGrid w:val="0"/>
        <w:spacing w:line="300" w:lineRule="auto"/>
      </w:pPr>
    </w:p>
    <w:p w14:paraId="35B2171F">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752CBA6A">
      <w:pPr>
        <w:tabs>
          <w:tab w:val="left" w:pos="720"/>
        </w:tabs>
        <w:adjustRightInd w:val="0"/>
        <w:snapToGrid w:val="0"/>
        <w:spacing w:line="300" w:lineRule="auto"/>
      </w:pPr>
    </w:p>
    <w:p w14:paraId="788740DA">
      <w:pPr>
        <w:tabs>
          <w:tab w:val="left" w:pos="720"/>
        </w:tabs>
        <w:adjustRightInd w:val="0"/>
        <w:snapToGrid w:val="0"/>
        <w:spacing w:line="300" w:lineRule="auto"/>
        <w:rPr>
          <w:b/>
          <w:snapToGrid w:val="0"/>
          <w:kern w:val="0"/>
          <w:sz w:val="28"/>
        </w:rPr>
      </w:pPr>
    </w:p>
    <w:p w14:paraId="6B8B99ED">
      <w:pPr>
        <w:pStyle w:val="4"/>
        <w:tabs>
          <w:tab w:val="left" w:pos="371"/>
        </w:tabs>
        <w:spacing w:before="120" w:after="120"/>
        <w:ind w:left="-1" w:leftChars="-1" w:hanging="1"/>
        <w:jc w:val="center"/>
        <w:rPr>
          <w:rFonts w:asciiTheme="minorEastAsia" w:hAnsiTheme="minorEastAsia" w:eastAsiaTheme="minorEastAsia"/>
        </w:rPr>
      </w:pPr>
      <w:bookmarkStart w:id="68" w:name="_Toc135293184"/>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68"/>
    </w:p>
    <w:p w14:paraId="545699C9">
      <w:pPr>
        <w:adjustRightInd w:val="0"/>
        <w:snapToGrid w:val="0"/>
        <w:spacing w:line="312" w:lineRule="auto"/>
      </w:pPr>
    </w:p>
    <w:p w14:paraId="1FA73BD9">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6121D788">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581EEAC6">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746EEF7F">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p>
    <w:p w14:paraId="72AE7EB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4621CD79">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28401713">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4FFAE4F8">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14:paraId="62519B71">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7CCDEE8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0AD6119B">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65FA7095">
      <w:pPr>
        <w:adjustRightInd w:val="0"/>
        <w:snapToGrid w:val="0"/>
        <w:spacing w:line="360" w:lineRule="auto"/>
        <w:ind w:firstLine="600"/>
      </w:pPr>
    </w:p>
    <w:p w14:paraId="48DFF91E">
      <w:pPr>
        <w:adjustRightInd w:val="0"/>
        <w:snapToGrid w:val="0"/>
        <w:spacing w:line="360" w:lineRule="auto"/>
        <w:ind w:firstLine="426"/>
      </w:pPr>
      <w:r>
        <w:t>单    位： （</w:t>
      </w:r>
      <w:r>
        <w:rPr>
          <w:rFonts w:hint="eastAsia"/>
          <w:snapToGrid w:val="0"/>
          <w:kern w:val="0"/>
          <w:lang w:eastAsia="zh-CN"/>
        </w:rPr>
        <w:t>加盖公章</w:t>
      </w:r>
      <w:r>
        <w:t>）</w:t>
      </w:r>
    </w:p>
    <w:p w14:paraId="448059EC">
      <w:pPr>
        <w:adjustRightInd w:val="0"/>
        <w:snapToGrid w:val="0"/>
        <w:spacing w:line="360" w:lineRule="auto"/>
        <w:ind w:firstLine="426"/>
      </w:pPr>
      <w:r>
        <w:t xml:space="preserve">地    址： </w:t>
      </w:r>
    </w:p>
    <w:p w14:paraId="4C10A037">
      <w:pPr>
        <w:adjustRightInd w:val="0"/>
        <w:snapToGrid w:val="0"/>
        <w:spacing w:line="360" w:lineRule="auto"/>
        <w:ind w:firstLine="426"/>
      </w:pPr>
      <w:r>
        <w:t xml:space="preserve">电    话： </w:t>
      </w:r>
    </w:p>
    <w:p w14:paraId="6B9D9F50">
      <w:pPr>
        <w:adjustRightInd w:val="0"/>
        <w:snapToGrid w:val="0"/>
        <w:spacing w:line="360" w:lineRule="auto"/>
        <w:ind w:firstLine="426"/>
      </w:pPr>
      <w:r>
        <w:t>传    真：</w:t>
      </w:r>
    </w:p>
    <w:p w14:paraId="3AC85CBE">
      <w:pPr>
        <w:adjustRightInd w:val="0"/>
        <w:snapToGrid w:val="0"/>
        <w:spacing w:line="360" w:lineRule="auto"/>
        <w:ind w:firstLine="426"/>
      </w:pPr>
      <w:r>
        <w:t>邮    编：</w:t>
      </w:r>
    </w:p>
    <w:p w14:paraId="15EBCD8F">
      <w:pPr>
        <w:adjustRightInd w:val="0"/>
        <w:snapToGrid w:val="0"/>
        <w:spacing w:line="360" w:lineRule="auto"/>
        <w:ind w:firstLine="426"/>
      </w:pPr>
      <w:r>
        <w:t xml:space="preserve">联 系 人： </w:t>
      </w:r>
    </w:p>
    <w:p w14:paraId="42BDA3D5">
      <w:pPr>
        <w:adjustRightInd w:val="0"/>
        <w:snapToGrid w:val="0"/>
        <w:spacing w:line="360" w:lineRule="auto"/>
        <w:ind w:firstLine="600"/>
      </w:pPr>
    </w:p>
    <w:p w14:paraId="28C15207">
      <w:pPr>
        <w:adjustRightInd w:val="0"/>
        <w:snapToGrid w:val="0"/>
        <w:spacing w:line="360" w:lineRule="auto"/>
        <w:ind w:firstLine="600"/>
        <w:jc w:val="right"/>
      </w:pPr>
      <w:r>
        <w:rPr>
          <w:rFonts w:hint="eastAsia"/>
        </w:rPr>
        <w:t>年     月    日</w:t>
      </w:r>
    </w:p>
    <w:p w14:paraId="4A2AFE8B">
      <w:pPr>
        <w:adjustRightInd w:val="0"/>
        <w:snapToGrid w:val="0"/>
        <w:spacing w:line="360" w:lineRule="auto"/>
        <w:ind w:firstLine="600"/>
        <w:jc w:val="right"/>
      </w:pPr>
    </w:p>
    <w:p w14:paraId="4F954AFD">
      <w:pPr>
        <w:adjustRightInd w:val="0"/>
        <w:spacing w:line="300" w:lineRule="auto"/>
        <w:ind w:hanging="2"/>
        <w:jc w:val="center"/>
        <w:rPr>
          <w:b/>
          <w:snapToGrid w:val="0"/>
          <w:kern w:val="0"/>
          <w:sz w:val="28"/>
        </w:rPr>
      </w:pPr>
    </w:p>
    <w:p w14:paraId="13320C49">
      <w:pPr>
        <w:tabs>
          <w:tab w:val="left" w:pos="371"/>
        </w:tabs>
        <w:spacing w:before="120" w:after="120"/>
        <w:ind w:left="-1" w:leftChars="-1" w:hanging="1"/>
        <w:jc w:val="center"/>
        <w:rPr>
          <w:rFonts w:asciiTheme="minorEastAsia" w:hAnsiTheme="minorEastAsia" w:eastAsiaTheme="minorEastAsia"/>
          <w:sz w:val="24"/>
        </w:rPr>
      </w:pPr>
    </w:p>
    <w:p w14:paraId="7D5F8AC5">
      <w:pPr>
        <w:tabs>
          <w:tab w:val="left" w:pos="371"/>
        </w:tabs>
        <w:spacing w:before="120" w:after="120"/>
        <w:ind w:left="-1" w:leftChars="-1" w:hanging="1"/>
        <w:jc w:val="center"/>
        <w:rPr>
          <w:rFonts w:asciiTheme="minorEastAsia" w:hAnsiTheme="minorEastAsia" w:eastAsiaTheme="minorEastAsia"/>
          <w:sz w:val="24"/>
        </w:rPr>
      </w:pPr>
    </w:p>
    <w:p w14:paraId="53BE6CA2">
      <w:pPr>
        <w:pStyle w:val="4"/>
        <w:tabs>
          <w:tab w:val="left" w:pos="371"/>
        </w:tabs>
        <w:spacing w:before="120" w:after="120"/>
        <w:ind w:left="-1" w:leftChars="-1" w:hanging="1"/>
        <w:jc w:val="center"/>
        <w:rPr>
          <w:rFonts w:asciiTheme="minorEastAsia" w:hAnsiTheme="minorEastAsia" w:eastAsiaTheme="minorEastAsia"/>
        </w:rPr>
      </w:pPr>
      <w:bookmarkStart w:id="69" w:name="_Toc135293185"/>
      <w:r>
        <w:rPr>
          <w:rFonts w:hint="eastAsia" w:asciiTheme="minorEastAsia" w:hAnsiTheme="minorEastAsia" w:eastAsiaTheme="minorEastAsia"/>
        </w:rPr>
        <w:t>格式4  评分中涉及的承诺及声明函</w:t>
      </w:r>
      <w:bookmarkEnd w:id="69"/>
    </w:p>
    <w:p w14:paraId="7CB6139B">
      <w:pPr>
        <w:keepNext/>
        <w:keepLines/>
        <w:tabs>
          <w:tab w:val="left" w:pos="0"/>
        </w:tabs>
        <w:spacing w:before="280" w:after="290" w:line="376" w:lineRule="auto"/>
        <w:jc w:val="center"/>
        <w:outlineLvl w:val="3"/>
        <w:rPr>
          <w:rFonts w:ascii="宋体" w:hAnsi="宋体"/>
          <w:b/>
          <w:bCs/>
          <w:sz w:val="28"/>
          <w:szCs w:val="28"/>
        </w:rPr>
      </w:pPr>
      <w:bookmarkStart w:id="70" w:name="_Toc44690706"/>
      <w:bookmarkStart w:id="71" w:name="_Toc44691165"/>
      <w:bookmarkStart w:id="72" w:name="_Toc44691397"/>
      <w:bookmarkStart w:id="73" w:name="_Toc135293186"/>
      <w:bookmarkStart w:id="74" w:name="_Toc44690433"/>
      <w:r>
        <w:rPr>
          <w:rFonts w:hint="eastAsia" w:ascii="宋体" w:hAnsi="宋体"/>
          <w:b/>
          <w:bCs/>
          <w:sz w:val="28"/>
          <w:szCs w:val="28"/>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645CD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41ED82A8">
            <w:pPr>
              <w:jc w:val="center"/>
              <w:rPr>
                <w:b/>
                <w:szCs w:val="21"/>
              </w:rPr>
            </w:pPr>
            <w:r>
              <w:rPr>
                <w:rFonts w:hint="eastAsia"/>
                <w:b/>
                <w:szCs w:val="21"/>
              </w:rPr>
              <w:t>序号</w:t>
            </w:r>
          </w:p>
        </w:tc>
        <w:tc>
          <w:tcPr>
            <w:tcW w:w="1213" w:type="dxa"/>
            <w:vMerge w:val="restart"/>
            <w:vAlign w:val="center"/>
          </w:tcPr>
          <w:p w14:paraId="3968E535">
            <w:pPr>
              <w:jc w:val="center"/>
              <w:rPr>
                <w:b/>
                <w:szCs w:val="21"/>
              </w:rPr>
            </w:pPr>
            <w:r>
              <w:rPr>
                <w:rFonts w:hint="eastAsia"/>
                <w:b/>
                <w:szCs w:val="21"/>
              </w:rPr>
              <w:t>投标产品名称</w:t>
            </w:r>
          </w:p>
        </w:tc>
        <w:tc>
          <w:tcPr>
            <w:tcW w:w="1840" w:type="dxa"/>
            <w:vMerge w:val="restart"/>
            <w:vAlign w:val="center"/>
          </w:tcPr>
          <w:p w14:paraId="42BB2508">
            <w:pPr>
              <w:jc w:val="center"/>
              <w:rPr>
                <w:b/>
                <w:szCs w:val="21"/>
              </w:rPr>
            </w:pPr>
            <w:r>
              <w:rPr>
                <w:rFonts w:hint="eastAsia"/>
                <w:b/>
                <w:szCs w:val="21"/>
              </w:rPr>
              <w:t>规格及型号</w:t>
            </w:r>
          </w:p>
        </w:tc>
        <w:tc>
          <w:tcPr>
            <w:tcW w:w="4351" w:type="dxa"/>
            <w:gridSpan w:val="3"/>
            <w:vAlign w:val="center"/>
          </w:tcPr>
          <w:p w14:paraId="3A044450">
            <w:pPr>
              <w:jc w:val="center"/>
              <w:rPr>
                <w:b/>
                <w:szCs w:val="21"/>
              </w:rPr>
            </w:pPr>
            <w:r>
              <w:rPr>
                <w:rFonts w:hint="eastAsia"/>
                <w:b/>
                <w:szCs w:val="21"/>
              </w:rPr>
              <w:t>投标产品报价</w:t>
            </w:r>
          </w:p>
        </w:tc>
        <w:tc>
          <w:tcPr>
            <w:tcW w:w="1503" w:type="dxa"/>
            <w:vMerge w:val="restart"/>
            <w:vAlign w:val="center"/>
          </w:tcPr>
          <w:p w14:paraId="48042C7B">
            <w:pPr>
              <w:jc w:val="center"/>
              <w:rPr>
                <w:b/>
                <w:szCs w:val="21"/>
              </w:rPr>
            </w:pPr>
            <w:r>
              <w:rPr>
                <w:rFonts w:hint="eastAsia"/>
                <w:b/>
                <w:szCs w:val="21"/>
              </w:rPr>
              <w:t>属于优先采购清单的类别</w:t>
            </w:r>
          </w:p>
        </w:tc>
        <w:tc>
          <w:tcPr>
            <w:tcW w:w="720" w:type="dxa"/>
            <w:vMerge w:val="restart"/>
            <w:vAlign w:val="center"/>
          </w:tcPr>
          <w:p w14:paraId="41CE7198">
            <w:pPr>
              <w:jc w:val="center"/>
              <w:rPr>
                <w:b/>
                <w:szCs w:val="21"/>
              </w:rPr>
            </w:pPr>
            <w:r>
              <w:rPr>
                <w:rFonts w:hint="eastAsia"/>
                <w:b/>
                <w:szCs w:val="21"/>
              </w:rPr>
              <w:t>备注</w:t>
            </w:r>
          </w:p>
        </w:tc>
      </w:tr>
      <w:tr w14:paraId="7FCA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73CD23C0">
            <w:pPr>
              <w:rPr>
                <w:szCs w:val="21"/>
              </w:rPr>
            </w:pPr>
          </w:p>
        </w:tc>
        <w:tc>
          <w:tcPr>
            <w:tcW w:w="1213" w:type="dxa"/>
            <w:vMerge w:val="continue"/>
            <w:vAlign w:val="center"/>
          </w:tcPr>
          <w:p w14:paraId="76244003">
            <w:pPr>
              <w:rPr>
                <w:szCs w:val="21"/>
              </w:rPr>
            </w:pPr>
          </w:p>
        </w:tc>
        <w:tc>
          <w:tcPr>
            <w:tcW w:w="1840" w:type="dxa"/>
            <w:vMerge w:val="continue"/>
            <w:vAlign w:val="center"/>
          </w:tcPr>
          <w:p w14:paraId="36096814">
            <w:pPr>
              <w:rPr>
                <w:szCs w:val="21"/>
              </w:rPr>
            </w:pPr>
          </w:p>
        </w:tc>
        <w:tc>
          <w:tcPr>
            <w:tcW w:w="818" w:type="dxa"/>
            <w:vAlign w:val="center"/>
          </w:tcPr>
          <w:p w14:paraId="2A449BDD">
            <w:pPr>
              <w:rPr>
                <w:szCs w:val="21"/>
              </w:rPr>
            </w:pPr>
            <w:r>
              <w:rPr>
                <w:rFonts w:hint="eastAsia"/>
                <w:szCs w:val="21"/>
              </w:rPr>
              <w:t>数量</w:t>
            </w:r>
          </w:p>
        </w:tc>
        <w:tc>
          <w:tcPr>
            <w:tcW w:w="1241" w:type="dxa"/>
            <w:vAlign w:val="center"/>
          </w:tcPr>
          <w:p w14:paraId="66576671">
            <w:pPr>
              <w:jc w:val="center"/>
              <w:rPr>
                <w:szCs w:val="21"/>
              </w:rPr>
            </w:pPr>
            <w:r>
              <w:rPr>
                <w:rFonts w:hint="eastAsia"/>
                <w:szCs w:val="21"/>
              </w:rPr>
              <w:t>投标单价（元）</w:t>
            </w:r>
          </w:p>
        </w:tc>
        <w:tc>
          <w:tcPr>
            <w:tcW w:w="2292" w:type="dxa"/>
            <w:vAlign w:val="center"/>
          </w:tcPr>
          <w:p w14:paraId="528352DA">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27EC782D">
            <w:pPr>
              <w:rPr>
                <w:szCs w:val="21"/>
              </w:rPr>
            </w:pPr>
          </w:p>
        </w:tc>
        <w:tc>
          <w:tcPr>
            <w:tcW w:w="720" w:type="dxa"/>
            <w:vMerge w:val="continue"/>
            <w:vAlign w:val="center"/>
          </w:tcPr>
          <w:p w14:paraId="49E9495C">
            <w:pPr>
              <w:rPr>
                <w:szCs w:val="21"/>
              </w:rPr>
            </w:pPr>
          </w:p>
        </w:tc>
      </w:tr>
      <w:tr w14:paraId="4B1A9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7D35704B">
            <w:pPr>
              <w:jc w:val="center"/>
              <w:rPr>
                <w:rFonts w:ascii="宋体" w:hAnsi="宋体"/>
                <w:szCs w:val="21"/>
              </w:rPr>
            </w:pPr>
            <w:r>
              <w:rPr>
                <w:rFonts w:hint="eastAsia" w:ascii="宋体" w:hAnsi="宋体"/>
                <w:szCs w:val="21"/>
              </w:rPr>
              <w:t>1</w:t>
            </w:r>
          </w:p>
        </w:tc>
        <w:tc>
          <w:tcPr>
            <w:tcW w:w="1213" w:type="dxa"/>
            <w:vAlign w:val="center"/>
          </w:tcPr>
          <w:p w14:paraId="3EA7AD3A">
            <w:pPr>
              <w:jc w:val="center"/>
              <w:rPr>
                <w:szCs w:val="21"/>
              </w:rPr>
            </w:pPr>
          </w:p>
        </w:tc>
        <w:tc>
          <w:tcPr>
            <w:tcW w:w="1840" w:type="dxa"/>
            <w:vAlign w:val="center"/>
          </w:tcPr>
          <w:p w14:paraId="7DA61599">
            <w:pPr>
              <w:jc w:val="center"/>
              <w:rPr>
                <w:szCs w:val="21"/>
              </w:rPr>
            </w:pPr>
          </w:p>
        </w:tc>
        <w:tc>
          <w:tcPr>
            <w:tcW w:w="818" w:type="dxa"/>
            <w:vAlign w:val="center"/>
          </w:tcPr>
          <w:p w14:paraId="12335F59">
            <w:pPr>
              <w:jc w:val="center"/>
              <w:rPr>
                <w:szCs w:val="21"/>
              </w:rPr>
            </w:pPr>
          </w:p>
        </w:tc>
        <w:tc>
          <w:tcPr>
            <w:tcW w:w="1241" w:type="dxa"/>
            <w:vAlign w:val="center"/>
          </w:tcPr>
          <w:p w14:paraId="29470E16">
            <w:pPr>
              <w:jc w:val="center"/>
              <w:rPr>
                <w:szCs w:val="21"/>
              </w:rPr>
            </w:pPr>
          </w:p>
        </w:tc>
        <w:tc>
          <w:tcPr>
            <w:tcW w:w="2292" w:type="dxa"/>
            <w:vAlign w:val="center"/>
          </w:tcPr>
          <w:p w14:paraId="7643F958">
            <w:pPr>
              <w:jc w:val="center"/>
              <w:rPr>
                <w:szCs w:val="21"/>
              </w:rPr>
            </w:pPr>
          </w:p>
        </w:tc>
        <w:tc>
          <w:tcPr>
            <w:tcW w:w="1503" w:type="dxa"/>
            <w:vAlign w:val="center"/>
          </w:tcPr>
          <w:p w14:paraId="1BF9995E">
            <w:pPr>
              <w:jc w:val="center"/>
              <w:rPr>
                <w:szCs w:val="21"/>
              </w:rPr>
            </w:pPr>
          </w:p>
        </w:tc>
        <w:tc>
          <w:tcPr>
            <w:tcW w:w="720" w:type="dxa"/>
            <w:vAlign w:val="center"/>
          </w:tcPr>
          <w:p w14:paraId="022ED212">
            <w:pPr>
              <w:jc w:val="center"/>
              <w:rPr>
                <w:szCs w:val="21"/>
              </w:rPr>
            </w:pPr>
          </w:p>
        </w:tc>
      </w:tr>
      <w:tr w14:paraId="55667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3E7A2E03">
            <w:pPr>
              <w:jc w:val="center"/>
              <w:rPr>
                <w:rFonts w:ascii="宋体" w:hAnsi="宋体"/>
                <w:szCs w:val="21"/>
              </w:rPr>
            </w:pPr>
            <w:r>
              <w:rPr>
                <w:rFonts w:hint="eastAsia" w:ascii="宋体" w:hAnsi="宋体"/>
                <w:szCs w:val="21"/>
              </w:rPr>
              <w:t>2</w:t>
            </w:r>
          </w:p>
        </w:tc>
        <w:tc>
          <w:tcPr>
            <w:tcW w:w="1213" w:type="dxa"/>
            <w:vAlign w:val="center"/>
          </w:tcPr>
          <w:p w14:paraId="25CBBAF1">
            <w:pPr>
              <w:jc w:val="center"/>
              <w:rPr>
                <w:szCs w:val="21"/>
              </w:rPr>
            </w:pPr>
          </w:p>
        </w:tc>
        <w:tc>
          <w:tcPr>
            <w:tcW w:w="1840" w:type="dxa"/>
            <w:vAlign w:val="center"/>
          </w:tcPr>
          <w:p w14:paraId="5B0F2283">
            <w:pPr>
              <w:jc w:val="center"/>
              <w:rPr>
                <w:szCs w:val="21"/>
              </w:rPr>
            </w:pPr>
          </w:p>
        </w:tc>
        <w:tc>
          <w:tcPr>
            <w:tcW w:w="818" w:type="dxa"/>
            <w:vAlign w:val="center"/>
          </w:tcPr>
          <w:p w14:paraId="4D0E8E31">
            <w:pPr>
              <w:jc w:val="center"/>
              <w:rPr>
                <w:szCs w:val="21"/>
              </w:rPr>
            </w:pPr>
          </w:p>
        </w:tc>
        <w:tc>
          <w:tcPr>
            <w:tcW w:w="1241" w:type="dxa"/>
            <w:vAlign w:val="center"/>
          </w:tcPr>
          <w:p w14:paraId="256DED54">
            <w:pPr>
              <w:jc w:val="center"/>
              <w:rPr>
                <w:szCs w:val="21"/>
              </w:rPr>
            </w:pPr>
          </w:p>
        </w:tc>
        <w:tc>
          <w:tcPr>
            <w:tcW w:w="2292" w:type="dxa"/>
            <w:vAlign w:val="center"/>
          </w:tcPr>
          <w:p w14:paraId="4ADEB4A8">
            <w:pPr>
              <w:jc w:val="center"/>
              <w:rPr>
                <w:szCs w:val="21"/>
              </w:rPr>
            </w:pPr>
          </w:p>
        </w:tc>
        <w:tc>
          <w:tcPr>
            <w:tcW w:w="1503" w:type="dxa"/>
            <w:vAlign w:val="center"/>
          </w:tcPr>
          <w:p w14:paraId="63FA23FD">
            <w:pPr>
              <w:jc w:val="center"/>
              <w:rPr>
                <w:szCs w:val="21"/>
              </w:rPr>
            </w:pPr>
          </w:p>
        </w:tc>
        <w:tc>
          <w:tcPr>
            <w:tcW w:w="720" w:type="dxa"/>
            <w:vAlign w:val="center"/>
          </w:tcPr>
          <w:p w14:paraId="220AF93C">
            <w:pPr>
              <w:jc w:val="center"/>
              <w:rPr>
                <w:szCs w:val="21"/>
              </w:rPr>
            </w:pPr>
          </w:p>
        </w:tc>
      </w:tr>
    </w:tbl>
    <w:p w14:paraId="1B2C98E0">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7AC33940">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14:paraId="22BF9F70">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06BA7A2F">
      <w:pPr>
        <w:widowControl/>
        <w:jc w:val="left"/>
      </w:pPr>
      <w:r>
        <w:br w:type="page"/>
      </w:r>
    </w:p>
    <w:p w14:paraId="2D5B2974"/>
    <w:p w14:paraId="7A764FCC">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格式5  开标一览表</w:t>
      </w:r>
      <w:bookmarkEnd w:id="70"/>
      <w:bookmarkEnd w:id="71"/>
      <w:bookmarkEnd w:id="72"/>
      <w:bookmarkEnd w:id="73"/>
      <w:bookmarkEnd w:id="74"/>
    </w:p>
    <w:p w14:paraId="4E120724">
      <w:pPr>
        <w:adjustRightInd w:val="0"/>
        <w:snapToGrid w:val="0"/>
        <w:spacing w:line="360" w:lineRule="auto"/>
        <w:rPr>
          <w:bCs/>
          <w:snapToGrid w:val="0"/>
          <w:kern w:val="0"/>
        </w:rPr>
      </w:pPr>
    </w:p>
    <w:p w14:paraId="35982677">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4C024157">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4034"/>
        <w:gridCol w:w="1843"/>
      </w:tblGrid>
      <w:tr w14:paraId="5006F4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11" w:type="dxa"/>
            <w:tcBorders>
              <w:top w:val="double" w:color="auto" w:sz="4" w:space="0"/>
              <w:bottom w:val="single" w:color="auto" w:sz="4" w:space="0"/>
            </w:tcBorders>
            <w:vAlign w:val="center"/>
          </w:tcPr>
          <w:p w14:paraId="2E2364D4">
            <w:pPr>
              <w:adjustRightInd w:val="0"/>
              <w:snapToGrid w:val="0"/>
              <w:spacing w:line="360" w:lineRule="auto"/>
              <w:jc w:val="center"/>
              <w:rPr>
                <w:snapToGrid w:val="0"/>
                <w:kern w:val="0"/>
              </w:rPr>
            </w:pPr>
            <w:r>
              <w:rPr>
                <w:snapToGrid w:val="0"/>
                <w:kern w:val="0"/>
              </w:rPr>
              <w:t>项目名称</w:t>
            </w:r>
          </w:p>
        </w:tc>
        <w:tc>
          <w:tcPr>
            <w:tcW w:w="4034" w:type="dxa"/>
            <w:tcBorders>
              <w:top w:val="double" w:color="auto" w:sz="4" w:space="0"/>
              <w:bottom w:val="single" w:color="auto" w:sz="4" w:space="0"/>
            </w:tcBorders>
            <w:vAlign w:val="center"/>
          </w:tcPr>
          <w:p w14:paraId="028DEEF3">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76403EA8">
            <w:pPr>
              <w:adjustRightInd w:val="0"/>
              <w:snapToGrid w:val="0"/>
              <w:spacing w:line="360" w:lineRule="auto"/>
              <w:jc w:val="center"/>
              <w:rPr>
                <w:snapToGrid w:val="0"/>
                <w:kern w:val="0"/>
              </w:rPr>
            </w:pPr>
            <w:r>
              <w:rPr>
                <w:snapToGrid w:val="0"/>
                <w:kern w:val="0"/>
              </w:rPr>
              <w:t>（人民币元）</w:t>
            </w:r>
          </w:p>
        </w:tc>
        <w:tc>
          <w:tcPr>
            <w:tcW w:w="1843" w:type="dxa"/>
            <w:tcBorders>
              <w:top w:val="double" w:color="auto" w:sz="4" w:space="0"/>
              <w:bottom w:val="single" w:color="auto" w:sz="4" w:space="0"/>
            </w:tcBorders>
            <w:vAlign w:val="center"/>
          </w:tcPr>
          <w:p w14:paraId="6B335011">
            <w:pPr>
              <w:adjustRightInd w:val="0"/>
              <w:snapToGrid w:val="0"/>
              <w:spacing w:line="360" w:lineRule="auto"/>
              <w:jc w:val="center"/>
              <w:rPr>
                <w:snapToGrid w:val="0"/>
                <w:kern w:val="0"/>
              </w:rPr>
            </w:pPr>
            <w:r>
              <w:rPr>
                <w:rFonts w:hint="eastAsia"/>
                <w:snapToGrid w:val="0"/>
                <w:kern w:val="0"/>
              </w:rPr>
              <w:t>备注</w:t>
            </w:r>
          </w:p>
        </w:tc>
      </w:tr>
      <w:tr w14:paraId="4A632C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611" w:type="dxa"/>
            <w:tcBorders>
              <w:top w:val="single" w:color="auto" w:sz="4" w:space="0"/>
            </w:tcBorders>
            <w:vAlign w:val="center"/>
          </w:tcPr>
          <w:p w14:paraId="7DC4F4A9">
            <w:pPr>
              <w:adjustRightInd w:val="0"/>
              <w:snapToGrid w:val="0"/>
              <w:spacing w:line="360" w:lineRule="auto"/>
              <w:jc w:val="center"/>
              <w:rPr>
                <w:rFonts w:hint="eastAsia" w:eastAsia="宋体"/>
                <w:lang w:eastAsia="zh-CN"/>
              </w:rPr>
            </w:pPr>
            <w:r>
              <w:rPr>
                <w:rFonts w:hint="eastAsia" w:asciiTheme="minorEastAsia" w:hAnsiTheme="minorEastAsia" w:eastAsiaTheme="minorEastAsia"/>
                <w:lang w:eastAsia="zh-CN"/>
              </w:rPr>
              <w:t>兽用疫苗冷链配送服务</w:t>
            </w:r>
          </w:p>
        </w:tc>
        <w:tc>
          <w:tcPr>
            <w:tcW w:w="4034" w:type="dxa"/>
            <w:tcBorders>
              <w:top w:val="single" w:color="auto" w:sz="4" w:space="0"/>
            </w:tcBorders>
            <w:vAlign w:val="center"/>
          </w:tcPr>
          <w:p w14:paraId="16A7A07F">
            <w:pPr>
              <w:adjustRightInd w:val="0"/>
              <w:snapToGrid w:val="0"/>
              <w:spacing w:line="360" w:lineRule="auto"/>
              <w:jc w:val="center"/>
              <w:rPr>
                <w:snapToGrid w:val="0"/>
                <w:kern w:val="0"/>
                <w:u w:val="single"/>
              </w:rPr>
            </w:pPr>
          </w:p>
        </w:tc>
        <w:tc>
          <w:tcPr>
            <w:tcW w:w="1843" w:type="dxa"/>
            <w:tcBorders>
              <w:top w:val="single" w:color="auto" w:sz="4" w:space="0"/>
            </w:tcBorders>
            <w:vAlign w:val="center"/>
          </w:tcPr>
          <w:p w14:paraId="00CA31F1">
            <w:pPr>
              <w:adjustRightInd w:val="0"/>
              <w:snapToGrid w:val="0"/>
              <w:spacing w:line="360" w:lineRule="auto"/>
              <w:jc w:val="center"/>
              <w:rPr>
                <w:snapToGrid w:val="0"/>
                <w:kern w:val="0"/>
              </w:rPr>
            </w:pPr>
          </w:p>
        </w:tc>
      </w:tr>
    </w:tbl>
    <w:p w14:paraId="5B844953">
      <w:pPr>
        <w:adjustRightInd w:val="0"/>
        <w:snapToGrid w:val="0"/>
        <w:spacing w:line="360" w:lineRule="auto"/>
        <w:rPr>
          <w:snapToGrid w:val="0"/>
          <w:kern w:val="0"/>
        </w:rPr>
      </w:pPr>
    </w:p>
    <w:p w14:paraId="03B3D46D">
      <w:pPr>
        <w:adjustRightInd w:val="0"/>
        <w:snapToGrid w:val="0"/>
        <w:spacing w:line="360" w:lineRule="auto"/>
        <w:rPr>
          <w:snapToGrid w:val="0"/>
          <w:kern w:val="0"/>
        </w:rPr>
      </w:pPr>
    </w:p>
    <w:p w14:paraId="1F6341EE">
      <w:pPr>
        <w:adjustRightInd w:val="0"/>
        <w:snapToGrid w:val="0"/>
        <w:spacing w:line="360" w:lineRule="auto"/>
        <w:rPr>
          <w:snapToGrid w:val="0"/>
          <w:kern w:val="0"/>
        </w:rPr>
      </w:pPr>
      <w:r>
        <w:rPr>
          <w:snapToGrid w:val="0"/>
          <w:kern w:val="0"/>
        </w:rPr>
        <w:t>投标单位：（</w:t>
      </w:r>
      <w:r>
        <w:rPr>
          <w:rFonts w:hint="eastAsia"/>
          <w:snapToGrid w:val="0"/>
          <w:kern w:val="0"/>
          <w:lang w:eastAsia="zh-CN"/>
        </w:rPr>
        <w:t>加盖公章</w:t>
      </w:r>
      <w:r>
        <w:rPr>
          <w:snapToGrid w:val="0"/>
          <w:kern w:val="0"/>
        </w:rPr>
        <w:t>）</w:t>
      </w:r>
    </w:p>
    <w:p w14:paraId="10DD2551">
      <w:pPr>
        <w:adjustRightInd w:val="0"/>
        <w:snapToGrid w:val="0"/>
        <w:spacing w:line="360" w:lineRule="auto"/>
        <w:rPr>
          <w:snapToGrid w:val="0"/>
          <w:kern w:val="0"/>
        </w:rPr>
      </w:pPr>
    </w:p>
    <w:p w14:paraId="30831BBF">
      <w:pPr>
        <w:adjustRightInd w:val="0"/>
        <w:snapToGrid w:val="0"/>
        <w:spacing w:line="360" w:lineRule="auto"/>
        <w:ind w:firstLine="6825" w:firstLineChars="3250"/>
        <w:rPr>
          <w:snapToGrid w:val="0"/>
          <w:kern w:val="0"/>
        </w:rPr>
      </w:pPr>
      <w:r>
        <w:rPr>
          <w:snapToGrid w:val="0"/>
          <w:kern w:val="0"/>
        </w:rPr>
        <w:t>年    月    日</w:t>
      </w:r>
    </w:p>
    <w:p w14:paraId="69833241">
      <w:pPr>
        <w:adjustRightInd w:val="0"/>
        <w:snapToGrid w:val="0"/>
        <w:spacing w:line="360" w:lineRule="auto"/>
        <w:ind w:firstLine="1050" w:firstLineChars="500"/>
        <w:rPr>
          <w:snapToGrid w:val="0"/>
          <w:kern w:val="0"/>
        </w:rPr>
      </w:pPr>
    </w:p>
    <w:p w14:paraId="27196EB9">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14:paraId="59AD4C28">
      <w:pPr>
        <w:adjustRightInd w:val="0"/>
        <w:spacing w:line="312" w:lineRule="auto"/>
        <w:ind w:left="2" w:firstLine="424" w:firstLineChars="202"/>
        <w:rPr>
          <w:rFonts w:ascii="宋体" w:hAnsi="宋体"/>
          <w:bCs/>
        </w:rPr>
      </w:pPr>
      <w:r>
        <w:rPr>
          <w:rFonts w:ascii="宋体" w:hAnsi="宋体"/>
          <w:bCs/>
        </w:rPr>
        <w:t>2、</w:t>
      </w:r>
      <w:r>
        <w:rPr>
          <w:rFonts w:hint="eastAsia" w:ascii="宋体" w:hAnsi="宋体"/>
          <w:szCs w:val="21"/>
        </w:rPr>
        <w:t>投标</w:t>
      </w:r>
      <w:r>
        <w:rPr>
          <w:rFonts w:hint="eastAsia"/>
          <w:snapToGrid w:val="0"/>
          <w:kern w:val="0"/>
        </w:rPr>
        <w:t>总</w:t>
      </w:r>
      <w:r>
        <w:rPr>
          <w:rFonts w:hint="eastAsia" w:ascii="宋体" w:hAnsi="宋体"/>
          <w:szCs w:val="21"/>
        </w:rPr>
        <w:t>价为综合报价，包含完成本项目所需的全部费用</w:t>
      </w:r>
      <w:r>
        <w:rPr>
          <w:rFonts w:hint="eastAsia" w:ascii="宋体" w:hAnsi="宋体"/>
          <w:bCs/>
        </w:rPr>
        <w:t>。</w:t>
      </w:r>
    </w:p>
    <w:p w14:paraId="6CB56B8A">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8E30C6D">
      <w:pPr>
        <w:adjustRightInd w:val="0"/>
        <w:spacing w:line="312" w:lineRule="auto"/>
        <w:ind w:left="2" w:firstLine="420" w:firstLineChars="200"/>
        <w:rPr>
          <w:rFonts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14:paraId="5228FE7D">
      <w:pPr>
        <w:adjustRightInd w:val="0"/>
        <w:spacing w:line="312" w:lineRule="auto"/>
        <w:ind w:firstLine="437"/>
        <w:rPr>
          <w:b/>
          <w:sz w:val="28"/>
        </w:rPr>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1585B0E3"/>
    <w:p w14:paraId="0D7A8710"/>
    <w:p w14:paraId="556B238F"/>
    <w:p w14:paraId="510F782F"/>
    <w:p w14:paraId="26B69325"/>
    <w:p w14:paraId="7E7FF256"/>
    <w:p w14:paraId="02900C78"/>
    <w:p w14:paraId="4D82BA18"/>
    <w:p w14:paraId="26E1CC8A"/>
    <w:p w14:paraId="3DB92322">
      <w:r>
        <w:br w:type="page"/>
      </w:r>
    </w:p>
    <w:p w14:paraId="67F75BE2"/>
    <w:p w14:paraId="2A6F4DAA">
      <w:pPr>
        <w:pStyle w:val="4"/>
        <w:tabs>
          <w:tab w:val="left" w:pos="371"/>
        </w:tabs>
        <w:spacing w:before="120" w:after="120"/>
        <w:ind w:left="-1" w:leftChars="-1" w:hanging="1"/>
        <w:jc w:val="center"/>
        <w:rPr>
          <w:rFonts w:asciiTheme="minorEastAsia" w:hAnsiTheme="minorEastAsia" w:eastAsiaTheme="minorEastAsia"/>
        </w:rPr>
      </w:pPr>
      <w:bookmarkStart w:id="75" w:name="_Toc44691398"/>
      <w:bookmarkStart w:id="76" w:name="_Toc135293187"/>
      <w:bookmarkStart w:id="77" w:name="_Toc44690434"/>
      <w:bookmarkStart w:id="78" w:name="_Toc44690707"/>
      <w:bookmarkStart w:id="79" w:name="_Toc44691166"/>
      <w:r>
        <w:rPr>
          <w:rFonts w:hint="eastAsia" w:asciiTheme="minorEastAsia" w:hAnsiTheme="minorEastAsia" w:eastAsiaTheme="minorEastAsia"/>
        </w:rPr>
        <w:t>格式6  报价表</w:t>
      </w:r>
      <w:bookmarkEnd w:id="75"/>
      <w:bookmarkEnd w:id="76"/>
      <w:bookmarkEnd w:id="77"/>
      <w:bookmarkEnd w:id="78"/>
      <w:bookmarkEnd w:id="79"/>
    </w:p>
    <w:p w14:paraId="054F812E">
      <w:pPr>
        <w:spacing w:line="300" w:lineRule="auto"/>
        <w:rPr>
          <w:rFonts w:ascii="楷体_GB2312" w:eastAsia="楷体_GB2312"/>
          <w:b/>
          <w:sz w:val="24"/>
        </w:rPr>
      </w:pPr>
      <w:r>
        <w:rPr>
          <w:rFonts w:hint="eastAsia" w:ascii="楷体_GB2312" w:eastAsia="楷体_GB2312"/>
          <w:b/>
          <w:sz w:val="24"/>
        </w:rPr>
        <w:t>1   报价要求</w:t>
      </w:r>
    </w:p>
    <w:p w14:paraId="36BE787D">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6856BBE4">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投标</w:t>
      </w:r>
      <w:r>
        <w:rPr>
          <w:rFonts w:hint="eastAsia"/>
          <w:snapToGrid w:val="0"/>
          <w:kern w:val="0"/>
        </w:rPr>
        <w:t>报</w:t>
      </w:r>
      <w:r>
        <w:rPr>
          <w:rFonts w:hint="eastAsia" w:asciiTheme="minorEastAsia" w:hAnsiTheme="minorEastAsia" w:eastAsiaTheme="minorEastAsia"/>
          <w:snapToGrid w:val="0"/>
          <w:kern w:val="0"/>
        </w:rPr>
        <w:t>价为综合报价，包含完成本项目所需的全部费用。</w:t>
      </w:r>
    </w:p>
    <w:p w14:paraId="7EDFA7D6">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此表应经法定代表人或授权委托人签名，并加盖公章。</w:t>
      </w:r>
    </w:p>
    <w:p w14:paraId="42C7BC03">
      <w:pPr>
        <w:adjustRightInd w:val="0"/>
        <w:snapToGrid w:val="0"/>
        <w:spacing w:line="300" w:lineRule="auto"/>
        <w:rPr>
          <w:snapToGrid w:val="0"/>
          <w:kern w:val="0"/>
        </w:rPr>
      </w:pPr>
    </w:p>
    <w:p w14:paraId="5EF9319D">
      <w:pPr>
        <w:spacing w:line="300" w:lineRule="auto"/>
        <w:rPr>
          <w:rFonts w:eastAsia="楷体_GB2312"/>
          <w:b/>
          <w:sz w:val="24"/>
        </w:rPr>
      </w:pPr>
      <w:r>
        <w:rPr>
          <w:rFonts w:hint="eastAsia" w:eastAsia="楷体_GB2312"/>
          <w:b/>
          <w:sz w:val="24"/>
        </w:rPr>
        <w:t>2   报价表</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485"/>
        <w:gridCol w:w="876"/>
        <w:gridCol w:w="909"/>
        <w:gridCol w:w="1643"/>
        <w:gridCol w:w="1701"/>
        <w:gridCol w:w="1125"/>
      </w:tblGrid>
      <w:tr w14:paraId="5C8C59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8" w:type="dxa"/>
            <w:vAlign w:val="center"/>
          </w:tcPr>
          <w:p w14:paraId="1B5461F6">
            <w:pPr>
              <w:adjustRightInd w:val="0"/>
              <w:snapToGrid w:val="0"/>
              <w:spacing w:line="300" w:lineRule="auto"/>
              <w:jc w:val="center"/>
              <w:rPr>
                <w:b/>
                <w:snapToGrid w:val="0"/>
                <w:kern w:val="0"/>
              </w:rPr>
            </w:pPr>
            <w:r>
              <w:rPr>
                <w:rFonts w:hint="eastAsia"/>
                <w:b/>
                <w:snapToGrid w:val="0"/>
                <w:kern w:val="0"/>
              </w:rPr>
              <w:t>序号</w:t>
            </w:r>
          </w:p>
        </w:tc>
        <w:tc>
          <w:tcPr>
            <w:tcW w:w="2485" w:type="dxa"/>
            <w:vAlign w:val="center"/>
          </w:tcPr>
          <w:p w14:paraId="77B5C409">
            <w:pPr>
              <w:adjustRightInd w:val="0"/>
              <w:snapToGrid w:val="0"/>
              <w:spacing w:line="300" w:lineRule="auto"/>
              <w:jc w:val="center"/>
              <w:rPr>
                <w:b/>
                <w:snapToGrid w:val="0"/>
                <w:kern w:val="0"/>
              </w:rPr>
            </w:pPr>
            <w:r>
              <w:rPr>
                <w:rFonts w:hint="eastAsia"/>
                <w:b/>
                <w:snapToGrid w:val="0"/>
                <w:kern w:val="0"/>
              </w:rPr>
              <w:t>项目内容</w:t>
            </w:r>
          </w:p>
        </w:tc>
        <w:tc>
          <w:tcPr>
            <w:tcW w:w="876" w:type="dxa"/>
            <w:vAlign w:val="center"/>
          </w:tcPr>
          <w:p w14:paraId="0DF39E38">
            <w:pPr>
              <w:adjustRightInd w:val="0"/>
              <w:snapToGrid w:val="0"/>
              <w:spacing w:line="300" w:lineRule="auto"/>
              <w:jc w:val="center"/>
              <w:rPr>
                <w:b/>
                <w:snapToGrid w:val="0"/>
                <w:kern w:val="0"/>
              </w:rPr>
            </w:pPr>
            <w:r>
              <w:rPr>
                <w:rFonts w:hint="eastAsia"/>
                <w:b/>
                <w:snapToGrid w:val="0"/>
                <w:kern w:val="0"/>
              </w:rPr>
              <w:t>数量</w:t>
            </w:r>
          </w:p>
        </w:tc>
        <w:tc>
          <w:tcPr>
            <w:tcW w:w="909" w:type="dxa"/>
            <w:vAlign w:val="center"/>
          </w:tcPr>
          <w:p w14:paraId="255164CB">
            <w:pPr>
              <w:adjustRightInd w:val="0"/>
              <w:snapToGrid w:val="0"/>
              <w:spacing w:line="300" w:lineRule="auto"/>
              <w:jc w:val="center"/>
              <w:rPr>
                <w:b/>
                <w:snapToGrid w:val="0"/>
                <w:kern w:val="0"/>
              </w:rPr>
            </w:pPr>
            <w:r>
              <w:rPr>
                <w:rFonts w:hint="eastAsia"/>
                <w:b/>
                <w:snapToGrid w:val="0"/>
                <w:kern w:val="0"/>
              </w:rPr>
              <w:t>单位</w:t>
            </w:r>
          </w:p>
        </w:tc>
        <w:tc>
          <w:tcPr>
            <w:tcW w:w="1643" w:type="dxa"/>
            <w:vAlign w:val="center"/>
          </w:tcPr>
          <w:p w14:paraId="31C22689">
            <w:pPr>
              <w:adjustRightInd w:val="0"/>
              <w:snapToGrid w:val="0"/>
              <w:spacing w:line="300" w:lineRule="auto"/>
              <w:jc w:val="center"/>
              <w:rPr>
                <w:b/>
                <w:snapToGrid w:val="0"/>
                <w:kern w:val="0"/>
              </w:rPr>
            </w:pPr>
            <w:r>
              <w:rPr>
                <w:rFonts w:hint="eastAsia"/>
                <w:b/>
                <w:snapToGrid w:val="0"/>
                <w:kern w:val="0"/>
              </w:rPr>
              <w:t>单价（单位：元）</w:t>
            </w:r>
          </w:p>
        </w:tc>
        <w:tc>
          <w:tcPr>
            <w:tcW w:w="1701" w:type="dxa"/>
            <w:vAlign w:val="center"/>
          </w:tcPr>
          <w:p w14:paraId="3A74C950">
            <w:pPr>
              <w:adjustRightInd w:val="0"/>
              <w:snapToGrid w:val="0"/>
              <w:spacing w:line="300" w:lineRule="auto"/>
              <w:jc w:val="center"/>
              <w:rPr>
                <w:b/>
                <w:snapToGrid w:val="0"/>
                <w:kern w:val="0"/>
              </w:rPr>
            </w:pPr>
            <w:r>
              <w:rPr>
                <w:rFonts w:hint="eastAsia"/>
                <w:b/>
                <w:snapToGrid w:val="0"/>
                <w:kern w:val="0"/>
              </w:rPr>
              <w:t>总价（单位：元）</w:t>
            </w:r>
          </w:p>
        </w:tc>
        <w:tc>
          <w:tcPr>
            <w:tcW w:w="1125" w:type="dxa"/>
            <w:vAlign w:val="center"/>
          </w:tcPr>
          <w:p w14:paraId="529369D9">
            <w:pPr>
              <w:adjustRightInd w:val="0"/>
              <w:snapToGrid w:val="0"/>
              <w:spacing w:line="300" w:lineRule="auto"/>
              <w:jc w:val="center"/>
              <w:rPr>
                <w:b/>
                <w:snapToGrid w:val="0"/>
                <w:kern w:val="0"/>
              </w:rPr>
            </w:pPr>
            <w:r>
              <w:rPr>
                <w:rFonts w:hint="eastAsia"/>
                <w:b/>
                <w:snapToGrid w:val="0"/>
                <w:kern w:val="0"/>
              </w:rPr>
              <w:t>备注</w:t>
            </w:r>
          </w:p>
        </w:tc>
      </w:tr>
      <w:tr w14:paraId="34A44A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42CF8F6D">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1</w:t>
            </w:r>
          </w:p>
        </w:tc>
        <w:tc>
          <w:tcPr>
            <w:tcW w:w="2485" w:type="dxa"/>
            <w:vAlign w:val="center"/>
          </w:tcPr>
          <w:p w14:paraId="2AD94C88">
            <w:pPr>
              <w:adjustRightInd w:val="0"/>
              <w:snapToGrid w:val="0"/>
              <w:spacing w:line="300" w:lineRule="auto"/>
              <w:jc w:val="center"/>
              <w:rPr>
                <w:rFonts w:ascii="宋体" w:hAnsi="宋体"/>
                <w:szCs w:val="21"/>
                <w:lang w:val="zh-CN"/>
              </w:rPr>
            </w:pPr>
          </w:p>
        </w:tc>
        <w:tc>
          <w:tcPr>
            <w:tcW w:w="876" w:type="dxa"/>
            <w:vAlign w:val="center"/>
          </w:tcPr>
          <w:p w14:paraId="02BCF384">
            <w:pPr>
              <w:adjustRightInd w:val="0"/>
              <w:snapToGrid w:val="0"/>
              <w:spacing w:line="300" w:lineRule="auto"/>
              <w:jc w:val="center"/>
              <w:rPr>
                <w:snapToGrid w:val="0"/>
                <w:kern w:val="0"/>
              </w:rPr>
            </w:pPr>
          </w:p>
        </w:tc>
        <w:tc>
          <w:tcPr>
            <w:tcW w:w="909" w:type="dxa"/>
            <w:vAlign w:val="center"/>
          </w:tcPr>
          <w:p w14:paraId="7EED665A">
            <w:pPr>
              <w:adjustRightInd w:val="0"/>
              <w:snapToGrid w:val="0"/>
              <w:spacing w:line="300" w:lineRule="auto"/>
              <w:jc w:val="center"/>
              <w:rPr>
                <w:snapToGrid w:val="0"/>
                <w:kern w:val="0"/>
              </w:rPr>
            </w:pPr>
          </w:p>
        </w:tc>
        <w:tc>
          <w:tcPr>
            <w:tcW w:w="1643" w:type="dxa"/>
            <w:vAlign w:val="center"/>
          </w:tcPr>
          <w:p w14:paraId="4F348518">
            <w:pPr>
              <w:adjustRightInd w:val="0"/>
              <w:snapToGrid w:val="0"/>
              <w:spacing w:line="300" w:lineRule="auto"/>
              <w:jc w:val="center"/>
              <w:rPr>
                <w:snapToGrid w:val="0"/>
                <w:kern w:val="0"/>
              </w:rPr>
            </w:pPr>
          </w:p>
        </w:tc>
        <w:tc>
          <w:tcPr>
            <w:tcW w:w="1701" w:type="dxa"/>
            <w:vAlign w:val="center"/>
          </w:tcPr>
          <w:p w14:paraId="372CAE2A">
            <w:pPr>
              <w:adjustRightInd w:val="0"/>
              <w:snapToGrid w:val="0"/>
              <w:spacing w:line="300" w:lineRule="auto"/>
              <w:jc w:val="center"/>
              <w:rPr>
                <w:snapToGrid w:val="0"/>
                <w:kern w:val="0"/>
              </w:rPr>
            </w:pPr>
          </w:p>
        </w:tc>
        <w:tc>
          <w:tcPr>
            <w:tcW w:w="1125" w:type="dxa"/>
            <w:vAlign w:val="center"/>
          </w:tcPr>
          <w:p w14:paraId="5E5DBA04">
            <w:pPr>
              <w:adjustRightInd w:val="0"/>
              <w:snapToGrid w:val="0"/>
              <w:spacing w:line="300" w:lineRule="auto"/>
              <w:jc w:val="center"/>
              <w:rPr>
                <w:snapToGrid w:val="0"/>
                <w:kern w:val="0"/>
              </w:rPr>
            </w:pPr>
          </w:p>
        </w:tc>
      </w:tr>
      <w:tr w14:paraId="717931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38DD741A">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2</w:t>
            </w:r>
          </w:p>
        </w:tc>
        <w:tc>
          <w:tcPr>
            <w:tcW w:w="2485" w:type="dxa"/>
            <w:vAlign w:val="center"/>
          </w:tcPr>
          <w:p w14:paraId="520F5594">
            <w:pPr>
              <w:adjustRightInd w:val="0"/>
              <w:snapToGrid w:val="0"/>
              <w:spacing w:line="300" w:lineRule="auto"/>
              <w:jc w:val="center"/>
              <w:rPr>
                <w:rFonts w:ascii="宋体" w:hAnsi="宋体"/>
                <w:szCs w:val="21"/>
                <w:lang w:val="zh-CN"/>
              </w:rPr>
            </w:pPr>
          </w:p>
        </w:tc>
        <w:tc>
          <w:tcPr>
            <w:tcW w:w="876" w:type="dxa"/>
            <w:vAlign w:val="center"/>
          </w:tcPr>
          <w:p w14:paraId="319C839B">
            <w:pPr>
              <w:adjustRightInd w:val="0"/>
              <w:snapToGrid w:val="0"/>
              <w:spacing w:line="300" w:lineRule="auto"/>
              <w:jc w:val="center"/>
              <w:rPr>
                <w:snapToGrid w:val="0"/>
                <w:kern w:val="0"/>
              </w:rPr>
            </w:pPr>
          </w:p>
        </w:tc>
        <w:tc>
          <w:tcPr>
            <w:tcW w:w="909" w:type="dxa"/>
            <w:vAlign w:val="center"/>
          </w:tcPr>
          <w:p w14:paraId="368295E2">
            <w:pPr>
              <w:adjustRightInd w:val="0"/>
              <w:snapToGrid w:val="0"/>
              <w:spacing w:line="300" w:lineRule="auto"/>
              <w:jc w:val="center"/>
              <w:rPr>
                <w:snapToGrid w:val="0"/>
                <w:kern w:val="0"/>
              </w:rPr>
            </w:pPr>
          </w:p>
        </w:tc>
        <w:tc>
          <w:tcPr>
            <w:tcW w:w="1643" w:type="dxa"/>
            <w:vAlign w:val="center"/>
          </w:tcPr>
          <w:p w14:paraId="300F756D">
            <w:pPr>
              <w:adjustRightInd w:val="0"/>
              <w:snapToGrid w:val="0"/>
              <w:spacing w:line="300" w:lineRule="auto"/>
              <w:jc w:val="center"/>
              <w:rPr>
                <w:snapToGrid w:val="0"/>
                <w:kern w:val="0"/>
              </w:rPr>
            </w:pPr>
          </w:p>
        </w:tc>
        <w:tc>
          <w:tcPr>
            <w:tcW w:w="1701" w:type="dxa"/>
            <w:vAlign w:val="center"/>
          </w:tcPr>
          <w:p w14:paraId="3E2DBA45">
            <w:pPr>
              <w:adjustRightInd w:val="0"/>
              <w:snapToGrid w:val="0"/>
              <w:spacing w:line="300" w:lineRule="auto"/>
              <w:jc w:val="center"/>
              <w:rPr>
                <w:snapToGrid w:val="0"/>
                <w:kern w:val="0"/>
              </w:rPr>
            </w:pPr>
          </w:p>
        </w:tc>
        <w:tc>
          <w:tcPr>
            <w:tcW w:w="1125" w:type="dxa"/>
            <w:vAlign w:val="center"/>
          </w:tcPr>
          <w:p w14:paraId="0E552968">
            <w:pPr>
              <w:adjustRightInd w:val="0"/>
              <w:snapToGrid w:val="0"/>
              <w:spacing w:line="300" w:lineRule="auto"/>
              <w:jc w:val="center"/>
              <w:rPr>
                <w:snapToGrid w:val="0"/>
                <w:kern w:val="0"/>
              </w:rPr>
            </w:pPr>
          </w:p>
        </w:tc>
      </w:tr>
      <w:tr w14:paraId="2A002D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40015E2C">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3 </w:t>
            </w:r>
          </w:p>
        </w:tc>
        <w:tc>
          <w:tcPr>
            <w:tcW w:w="2485" w:type="dxa"/>
            <w:vAlign w:val="center"/>
          </w:tcPr>
          <w:p w14:paraId="482F88AC">
            <w:pPr>
              <w:adjustRightInd w:val="0"/>
              <w:snapToGrid w:val="0"/>
              <w:spacing w:line="300" w:lineRule="auto"/>
              <w:jc w:val="center"/>
              <w:rPr>
                <w:rFonts w:ascii="宋体" w:hAnsi="宋体"/>
                <w:szCs w:val="21"/>
                <w:lang w:val="zh-CN"/>
              </w:rPr>
            </w:pPr>
          </w:p>
        </w:tc>
        <w:tc>
          <w:tcPr>
            <w:tcW w:w="876" w:type="dxa"/>
            <w:vAlign w:val="center"/>
          </w:tcPr>
          <w:p w14:paraId="2DFAA90B">
            <w:pPr>
              <w:adjustRightInd w:val="0"/>
              <w:snapToGrid w:val="0"/>
              <w:spacing w:line="300" w:lineRule="auto"/>
              <w:jc w:val="center"/>
              <w:rPr>
                <w:snapToGrid w:val="0"/>
                <w:kern w:val="0"/>
              </w:rPr>
            </w:pPr>
          </w:p>
        </w:tc>
        <w:tc>
          <w:tcPr>
            <w:tcW w:w="909" w:type="dxa"/>
            <w:vAlign w:val="center"/>
          </w:tcPr>
          <w:p w14:paraId="35610C61">
            <w:pPr>
              <w:adjustRightInd w:val="0"/>
              <w:snapToGrid w:val="0"/>
              <w:spacing w:line="300" w:lineRule="auto"/>
              <w:jc w:val="center"/>
              <w:rPr>
                <w:snapToGrid w:val="0"/>
                <w:kern w:val="0"/>
              </w:rPr>
            </w:pPr>
          </w:p>
        </w:tc>
        <w:tc>
          <w:tcPr>
            <w:tcW w:w="1643" w:type="dxa"/>
            <w:vAlign w:val="center"/>
          </w:tcPr>
          <w:p w14:paraId="07A0F0F6">
            <w:pPr>
              <w:adjustRightInd w:val="0"/>
              <w:snapToGrid w:val="0"/>
              <w:spacing w:line="300" w:lineRule="auto"/>
              <w:jc w:val="center"/>
              <w:rPr>
                <w:snapToGrid w:val="0"/>
                <w:kern w:val="0"/>
              </w:rPr>
            </w:pPr>
          </w:p>
        </w:tc>
        <w:tc>
          <w:tcPr>
            <w:tcW w:w="1701" w:type="dxa"/>
            <w:vAlign w:val="center"/>
          </w:tcPr>
          <w:p w14:paraId="3C87BEA5">
            <w:pPr>
              <w:adjustRightInd w:val="0"/>
              <w:snapToGrid w:val="0"/>
              <w:spacing w:line="300" w:lineRule="auto"/>
              <w:jc w:val="center"/>
              <w:rPr>
                <w:snapToGrid w:val="0"/>
                <w:kern w:val="0"/>
              </w:rPr>
            </w:pPr>
          </w:p>
        </w:tc>
        <w:tc>
          <w:tcPr>
            <w:tcW w:w="1125" w:type="dxa"/>
            <w:vAlign w:val="center"/>
          </w:tcPr>
          <w:p w14:paraId="4087D7F0">
            <w:pPr>
              <w:adjustRightInd w:val="0"/>
              <w:snapToGrid w:val="0"/>
              <w:spacing w:line="300" w:lineRule="auto"/>
              <w:jc w:val="center"/>
              <w:rPr>
                <w:snapToGrid w:val="0"/>
                <w:kern w:val="0"/>
              </w:rPr>
            </w:pPr>
          </w:p>
        </w:tc>
      </w:tr>
      <w:tr w14:paraId="0BA6B6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624A174E">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4</w:t>
            </w:r>
          </w:p>
        </w:tc>
        <w:tc>
          <w:tcPr>
            <w:tcW w:w="2485" w:type="dxa"/>
            <w:vAlign w:val="center"/>
          </w:tcPr>
          <w:p w14:paraId="1BAEFB1B">
            <w:pPr>
              <w:adjustRightInd w:val="0"/>
              <w:snapToGrid w:val="0"/>
              <w:spacing w:line="300" w:lineRule="auto"/>
              <w:jc w:val="center"/>
              <w:rPr>
                <w:rFonts w:ascii="宋体" w:hAnsi="宋体"/>
                <w:szCs w:val="21"/>
                <w:lang w:val="zh-CN"/>
              </w:rPr>
            </w:pPr>
          </w:p>
        </w:tc>
        <w:tc>
          <w:tcPr>
            <w:tcW w:w="876" w:type="dxa"/>
            <w:vAlign w:val="center"/>
          </w:tcPr>
          <w:p w14:paraId="4782A446">
            <w:pPr>
              <w:adjustRightInd w:val="0"/>
              <w:snapToGrid w:val="0"/>
              <w:spacing w:line="300" w:lineRule="auto"/>
              <w:jc w:val="center"/>
              <w:rPr>
                <w:snapToGrid w:val="0"/>
                <w:kern w:val="0"/>
              </w:rPr>
            </w:pPr>
          </w:p>
        </w:tc>
        <w:tc>
          <w:tcPr>
            <w:tcW w:w="909" w:type="dxa"/>
            <w:vAlign w:val="center"/>
          </w:tcPr>
          <w:p w14:paraId="4D442F09">
            <w:pPr>
              <w:adjustRightInd w:val="0"/>
              <w:snapToGrid w:val="0"/>
              <w:spacing w:line="300" w:lineRule="auto"/>
              <w:jc w:val="center"/>
              <w:rPr>
                <w:snapToGrid w:val="0"/>
                <w:kern w:val="0"/>
              </w:rPr>
            </w:pPr>
          </w:p>
        </w:tc>
        <w:tc>
          <w:tcPr>
            <w:tcW w:w="1643" w:type="dxa"/>
            <w:vAlign w:val="center"/>
          </w:tcPr>
          <w:p w14:paraId="01BF6183">
            <w:pPr>
              <w:adjustRightInd w:val="0"/>
              <w:snapToGrid w:val="0"/>
              <w:spacing w:line="300" w:lineRule="auto"/>
              <w:jc w:val="center"/>
              <w:rPr>
                <w:snapToGrid w:val="0"/>
                <w:kern w:val="0"/>
              </w:rPr>
            </w:pPr>
          </w:p>
        </w:tc>
        <w:tc>
          <w:tcPr>
            <w:tcW w:w="1701" w:type="dxa"/>
            <w:vAlign w:val="center"/>
          </w:tcPr>
          <w:p w14:paraId="1B9F401B">
            <w:pPr>
              <w:adjustRightInd w:val="0"/>
              <w:snapToGrid w:val="0"/>
              <w:spacing w:line="300" w:lineRule="auto"/>
              <w:jc w:val="center"/>
              <w:rPr>
                <w:snapToGrid w:val="0"/>
                <w:kern w:val="0"/>
              </w:rPr>
            </w:pPr>
          </w:p>
        </w:tc>
        <w:tc>
          <w:tcPr>
            <w:tcW w:w="1125" w:type="dxa"/>
            <w:vAlign w:val="center"/>
          </w:tcPr>
          <w:p w14:paraId="6AD476B9">
            <w:pPr>
              <w:adjustRightInd w:val="0"/>
              <w:snapToGrid w:val="0"/>
              <w:spacing w:line="300" w:lineRule="auto"/>
              <w:jc w:val="center"/>
              <w:rPr>
                <w:snapToGrid w:val="0"/>
                <w:kern w:val="0"/>
              </w:rPr>
            </w:pPr>
          </w:p>
        </w:tc>
      </w:tr>
      <w:tr w14:paraId="2C6F54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bottom w:val="single" w:color="auto" w:sz="4" w:space="0"/>
            </w:tcBorders>
            <w:vAlign w:val="center"/>
          </w:tcPr>
          <w:p w14:paraId="42DF32A9">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5</w:t>
            </w:r>
          </w:p>
        </w:tc>
        <w:tc>
          <w:tcPr>
            <w:tcW w:w="2485" w:type="dxa"/>
            <w:tcBorders>
              <w:bottom w:val="single" w:color="auto" w:sz="4" w:space="0"/>
            </w:tcBorders>
            <w:vAlign w:val="center"/>
          </w:tcPr>
          <w:p w14:paraId="4A77B318">
            <w:pPr>
              <w:adjustRightInd w:val="0"/>
              <w:snapToGrid w:val="0"/>
              <w:spacing w:line="300" w:lineRule="auto"/>
              <w:jc w:val="center"/>
              <w:rPr>
                <w:rFonts w:ascii="宋体" w:hAnsi="宋体"/>
                <w:szCs w:val="21"/>
                <w:lang w:val="zh-CN"/>
              </w:rPr>
            </w:pPr>
          </w:p>
        </w:tc>
        <w:tc>
          <w:tcPr>
            <w:tcW w:w="876" w:type="dxa"/>
            <w:tcBorders>
              <w:bottom w:val="single" w:color="auto" w:sz="4" w:space="0"/>
            </w:tcBorders>
            <w:vAlign w:val="center"/>
          </w:tcPr>
          <w:p w14:paraId="1A06E40E">
            <w:pPr>
              <w:adjustRightInd w:val="0"/>
              <w:snapToGrid w:val="0"/>
              <w:spacing w:line="300" w:lineRule="auto"/>
              <w:jc w:val="center"/>
              <w:rPr>
                <w:snapToGrid w:val="0"/>
                <w:kern w:val="0"/>
              </w:rPr>
            </w:pPr>
          </w:p>
        </w:tc>
        <w:tc>
          <w:tcPr>
            <w:tcW w:w="909" w:type="dxa"/>
            <w:tcBorders>
              <w:bottom w:val="single" w:color="auto" w:sz="4" w:space="0"/>
            </w:tcBorders>
            <w:vAlign w:val="center"/>
          </w:tcPr>
          <w:p w14:paraId="053BAA54">
            <w:pPr>
              <w:adjustRightInd w:val="0"/>
              <w:snapToGrid w:val="0"/>
              <w:spacing w:line="300" w:lineRule="auto"/>
              <w:jc w:val="center"/>
              <w:rPr>
                <w:snapToGrid w:val="0"/>
                <w:kern w:val="0"/>
              </w:rPr>
            </w:pPr>
          </w:p>
        </w:tc>
        <w:tc>
          <w:tcPr>
            <w:tcW w:w="1643" w:type="dxa"/>
            <w:tcBorders>
              <w:bottom w:val="single" w:color="auto" w:sz="4" w:space="0"/>
            </w:tcBorders>
            <w:vAlign w:val="center"/>
          </w:tcPr>
          <w:p w14:paraId="491BD1C4">
            <w:pPr>
              <w:adjustRightInd w:val="0"/>
              <w:snapToGrid w:val="0"/>
              <w:spacing w:line="300" w:lineRule="auto"/>
              <w:jc w:val="center"/>
              <w:rPr>
                <w:snapToGrid w:val="0"/>
                <w:kern w:val="0"/>
              </w:rPr>
            </w:pPr>
          </w:p>
        </w:tc>
        <w:tc>
          <w:tcPr>
            <w:tcW w:w="1701" w:type="dxa"/>
            <w:tcBorders>
              <w:bottom w:val="single" w:color="auto" w:sz="4" w:space="0"/>
            </w:tcBorders>
            <w:vAlign w:val="center"/>
          </w:tcPr>
          <w:p w14:paraId="0477C291">
            <w:pPr>
              <w:adjustRightInd w:val="0"/>
              <w:snapToGrid w:val="0"/>
              <w:spacing w:line="300" w:lineRule="auto"/>
              <w:jc w:val="center"/>
              <w:rPr>
                <w:snapToGrid w:val="0"/>
                <w:kern w:val="0"/>
              </w:rPr>
            </w:pPr>
          </w:p>
        </w:tc>
        <w:tc>
          <w:tcPr>
            <w:tcW w:w="1125" w:type="dxa"/>
            <w:tcBorders>
              <w:bottom w:val="single" w:color="auto" w:sz="4" w:space="0"/>
            </w:tcBorders>
            <w:vAlign w:val="center"/>
          </w:tcPr>
          <w:p w14:paraId="1F60DDF0">
            <w:pPr>
              <w:adjustRightInd w:val="0"/>
              <w:snapToGrid w:val="0"/>
              <w:spacing w:line="300" w:lineRule="auto"/>
              <w:jc w:val="center"/>
              <w:rPr>
                <w:snapToGrid w:val="0"/>
                <w:kern w:val="0"/>
              </w:rPr>
            </w:pPr>
          </w:p>
        </w:tc>
      </w:tr>
      <w:tr w14:paraId="09000C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4C6EDB18">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6</w:t>
            </w:r>
          </w:p>
        </w:tc>
        <w:tc>
          <w:tcPr>
            <w:tcW w:w="2485" w:type="dxa"/>
            <w:tcBorders>
              <w:top w:val="single" w:color="auto" w:sz="4" w:space="0"/>
              <w:bottom w:val="single" w:color="auto" w:sz="4" w:space="0"/>
            </w:tcBorders>
            <w:vAlign w:val="center"/>
          </w:tcPr>
          <w:p w14:paraId="367B78FF">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653470D6">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6D48A913">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541FC87B">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263B62BC">
            <w:pPr>
              <w:adjustRightInd w:val="0"/>
              <w:snapToGrid w:val="0"/>
              <w:spacing w:line="300" w:lineRule="auto"/>
              <w:jc w:val="center"/>
              <w:rPr>
                <w:snapToGrid w:val="0"/>
                <w:kern w:val="0"/>
              </w:rPr>
            </w:pPr>
          </w:p>
        </w:tc>
        <w:tc>
          <w:tcPr>
            <w:tcW w:w="1125" w:type="dxa"/>
            <w:tcBorders>
              <w:bottom w:val="single" w:color="auto" w:sz="4" w:space="0"/>
            </w:tcBorders>
            <w:vAlign w:val="center"/>
          </w:tcPr>
          <w:p w14:paraId="71690988">
            <w:pPr>
              <w:adjustRightInd w:val="0"/>
              <w:snapToGrid w:val="0"/>
              <w:spacing w:line="300" w:lineRule="auto"/>
              <w:jc w:val="center"/>
              <w:rPr>
                <w:snapToGrid w:val="0"/>
                <w:kern w:val="0"/>
              </w:rPr>
            </w:pPr>
          </w:p>
        </w:tc>
      </w:tr>
      <w:tr w14:paraId="7E444A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51D0C1B9">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7</w:t>
            </w:r>
          </w:p>
        </w:tc>
        <w:tc>
          <w:tcPr>
            <w:tcW w:w="2485" w:type="dxa"/>
            <w:tcBorders>
              <w:top w:val="single" w:color="auto" w:sz="4" w:space="0"/>
              <w:bottom w:val="single" w:color="auto" w:sz="4" w:space="0"/>
            </w:tcBorders>
            <w:vAlign w:val="center"/>
          </w:tcPr>
          <w:p w14:paraId="5B915C3B">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4D9253A4">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7AF6D09F">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430D7567">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6AB07FCC">
            <w:pPr>
              <w:adjustRightInd w:val="0"/>
              <w:snapToGrid w:val="0"/>
              <w:spacing w:line="300" w:lineRule="auto"/>
              <w:jc w:val="center"/>
              <w:rPr>
                <w:snapToGrid w:val="0"/>
                <w:kern w:val="0"/>
              </w:rPr>
            </w:pPr>
          </w:p>
        </w:tc>
        <w:tc>
          <w:tcPr>
            <w:tcW w:w="1125" w:type="dxa"/>
            <w:tcBorders>
              <w:bottom w:val="single" w:color="auto" w:sz="4" w:space="0"/>
            </w:tcBorders>
            <w:vAlign w:val="center"/>
          </w:tcPr>
          <w:p w14:paraId="2F3BD6EE">
            <w:pPr>
              <w:adjustRightInd w:val="0"/>
              <w:snapToGrid w:val="0"/>
              <w:spacing w:line="300" w:lineRule="auto"/>
              <w:jc w:val="center"/>
              <w:rPr>
                <w:snapToGrid w:val="0"/>
                <w:kern w:val="0"/>
              </w:rPr>
            </w:pPr>
          </w:p>
        </w:tc>
      </w:tr>
      <w:tr w14:paraId="12315E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41" w:type="dxa"/>
            <w:gridSpan w:val="5"/>
            <w:tcBorders>
              <w:top w:val="single" w:color="auto" w:sz="4" w:space="0"/>
            </w:tcBorders>
            <w:vAlign w:val="center"/>
          </w:tcPr>
          <w:p w14:paraId="394C7781">
            <w:pPr>
              <w:adjustRightInd w:val="0"/>
              <w:snapToGrid w:val="0"/>
              <w:spacing w:line="300" w:lineRule="auto"/>
              <w:jc w:val="center"/>
              <w:rPr>
                <w:snapToGrid w:val="0"/>
                <w:kern w:val="0"/>
              </w:rPr>
            </w:pPr>
            <w:r>
              <w:rPr>
                <w:rFonts w:hint="eastAsia"/>
                <w:snapToGrid w:val="0"/>
                <w:kern w:val="0"/>
              </w:rPr>
              <w:t>合</w:t>
            </w:r>
            <w:r>
              <w:rPr>
                <w:snapToGrid w:val="0"/>
                <w:kern w:val="0"/>
              </w:rPr>
              <w:t xml:space="preserve">   </w:t>
            </w:r>
            <w:r>
              <w:rPr>
                <w:rFonts w:hint="eastAsia"/>
                <w:snapToGrid w:val="0"/>
                <w:kern w:val="0"/>
              </w:rPr>
              <w:t>计（即投标总价，单位：元）</w:t>
            </w:r>
          </w:p>
        </w:tc>
        <w:tc>
          <w:tcPr>
            <w:tcW w:w="1701" w:type="dxa"/>
            <w:tcBorders>
              <w:top w:val="single" w:color="auto" w:sz="4" w:space="0"/>
            </w:tcBorders>
            <w:vAlign w:val="center"/>
          </w:tcPr>
          <w:p w14:paraId="2AEA4BC8">
            <w:pPr>
              <w:adjustRightInd w:val="0"/>
              <w:snapToGrid w:val="0"/>
              <w:spacing w:line="300" w:lineRule="auto"/>
              <w:jc w:val="center"/>
              <w:rPr>
                <w:snapToGrid w:val="0"/>
                <w:kern w:val="0"/>
              </w:rPr>
            </w:pPr>
          </w:p>
        </w:tc>
        <w:tc>
          <w:tcPr>
            <w:tcW w:w="1125" w:type="dxa"/>
            <w:tcBorders>
              <w:top w:val="single" w:color="auto" w:sz="4" w:space="0"/>
            </w:tcBorders>
            <w:vAlign w:val="center"/>
          </w:tcPr>
          <w:p w14:paraId="30303D3C">
            <w:pPr>
              <w:adjustRightInd w:val="0"/>
              <w:snapToGrid w:val="0"/>
              <w:spacing w:line="300" w:lineRule="auto"/>
              <w:jc w:val="center"/>
              <w:rPr>
                <w:snapToGrid w:val="0"/>
                <w:kern w:val="0"/>
              </w:rPr>
            </w:pPr>
          </w:p>
        </w:tc>
      </w:tr>
    </w:tbl>
    <w:p w14:paraId="32555794">
      <w:pPr>
        <w:spacing w:beforeLines="50" w:afterLines="50"/>
        <w:rPr>
          <w:rFonts w:ascii="宋体" w:hAnsi="宋体"/>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14:paraId="37654A1E">
      <w:pPr>
        <w:adjustRightInd w:val="0"/>
        <w:spacing w:beforeLines="50" w:afterLines="50"/>
        <w:jc w:val="left"/>
        <w:rPr>
          <w:snapToGrid w:val="0"/>
          <w:kern w:val="0"/>
          <w:szCs w:val="21"/>
        </w:rPr>
      </w:pPr>
      <w:r>
        <w:rPr>
          <w:rFonts w:hint="eastAsia" w:ascii="宋体" w:hAnsi="宋体"/>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宋体" w:hAnsi="宋体"/>
          <w:szCs w:val="21"/>
        </w:rPr>
        <w:t>。</w:t>
      </w:r>
    </w:p>
    <w:p w14:paraId="6E6EFED6">
      <w:pPr>
        <w:adjustRightInd w:val="0"/>
        <w:snapToGrid w:val="0"/>
        <w:spacing w:line="300" w:lineRule="auto"/>
        <w:rPr>
          <w:snapToGrid w:val="0"/>
          <w:kern w:val="0"/>
        </w:rPr>
      </w:pPr>
    </w:p>
    <w:p w14:paraId="71BD4D3B">
      <w:pPr>
        <w:adjustRightInd w:val="0"/>
        <w:snapToGrid w:val="0"/>
        <w:spacing w:line="300" w:lineRule="auto"/>
        <w:rPr>
          <w:snapToGrid w:val="0"/>
          <w:kern w:val="0"/>
        </w:rPr>
      </w:pPr>
    </w:p>
    <w:p w14:paraId="729CB211">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0B8F13F0">
      <w:pPr>
        <w:adjustRightInd w:val="0"/>
        <w:snapToGrid w:val="0"/>
        <w:spacing w:line="300" w:lineRule="auto"/>
        <w:rPr>
          <w:snapToGrid w:val="0"/>
          <w:kern w:val="0"/>
        </w:rPr>
      </w:pPr>
    </w:p>
    <w:p w14:paraId="5E06BAF8">
      <w:pPr>
        <w:adjustRightInd w:val="0"/>
        <w:snapToGrid w:val="0"/>
        <w:spacing w:line="300" w:lineRule="auto"/>
        <w:rPr>
          <w:snapToGrid w:val="0"/>
          <w:kern w:val="0"/>
        </w:rPr>
      </w:pPr>
    </w:p>
    <w:p w14:paraId="32F4B3B4">
      <w:pPr>
        <w:adjustRightInd w:val="0"/>
        <w:snapToGrid w:val="0"/>
        <w:spacing w:line="300" w:lineRule="auto"/>
        <w:rPr>
          <w:snapToGrid w:val="0"/>
          <w:kern w:val="0"/>
        </w:rPr>
      </w:pPr>
    </w:p>
    <w:p w14:paraId="5B3DF6CA">
      <w:pPr>
        <w:wordWrap w:val="0"/>
        <w:adjustRightInd w:val="0"/>
        <w:snapToGrid w:val="0"/>
        <w:spacing w:line="300" w:lineRule="auto"/>
        <w:jc w:val="right"/>
      </w:pPr>
      <w:r>
        <w:rPr>
          <w:rFonts w:hint="eastAsia"/>
          <w:snapToGrid w:val="0"/>
          <w:kern w:val="0"/>
        </w:rPr>
        <w:t>年    月   日</w:t>
      </w:r>
    </w:p>
    <w:p w14:paraId="3F702A3A">
      <w:pPr>
        <w:pStyle w:val="29"/>
        <w:adjustRightInd w:val="0"/>
        <w:snapToGrid w:val="0"/>
        <w:spacing w:line="312" w:lineRule="auto"/>
        <w:jc w:val="center"/>
        <w:rPr>
          <w:rFonts w:ascii="Times New Roman" w:hAnsi="Times New Roman"/>
          <w:b/>
          <w:sz w:val="28"/>
        </w:rPr>
      </w:pPr>
    </w:p>
    <w:p w14:paraId="319681A7"/>
    <w:p w14:paraId="1991189C"/>
    <w:p w14:paraId="75D4AEDF"/>
    <w:p w14:paraId="09490307"/>
    <w:p w14:paraId="78AFD4E6"/>
    <w:p w14:paraId="6743F26F"/>
    <w:p w14:paraId="2752DD9B"/>
    <w:p w14:paraId="1D301CF7">
      <w:pPr>
        <w:pStyle w:val="4"/>
        <w:tabs>
          <w:tab w:val="left" w:pos="371"/>
        </w:tabs>
        <w:spacing w:before="120" w:after="120"/>
        <w:ind w:left="-1" w:leftChars="-1" w:hanging="1"/>
        <w:jc w:val="center"/>
        <w:rPr>
          <w:rFonts w:asciiTheme="minorEastAsia" w:hAnsiTheme="minorEastAsia" w:eastAsiaTheme="minorEastAsia"/>
        </w:rPr>
      </w:pPr>
      <w:bookmarkStart w:id="80" w:name="_Toc135293188"/>
      <w:bookmarkStart w:id="81" w:name="_Toc44691399"/>
      <w:bookmarkStart w:id="82" w:name="_Toc44691167"/>
      <w:bookmarkStart w:id="83" w:name="_Toc44690435"/>
      <w:bookmarkStart w:id="84" w:name="_Toc44690708"/>
    </w:p>
    <w:p w14:paraId="2F27DAFC">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服务方案</w:t>
      </w:r>
      <w:bookmarkEnd w:id="80"/>
      <w:bookmarkEnd w:id="81"/>
      <w:bookmarkEnd w:id="82"/>
      <w:bookmarkEnd w:id="83"/>
      <w:bookmarkEnd w:id="84"/>
    </w:p>
    <w:p w14:paraId="5F581870">
      <w:pPr>
        <w:pStyle w:val="7"/>
      </w:pPr>
    </w:p>
    <w:p w14:paraId="6422797D">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14:paraId="71E9D3F5">
      <w:pPr>
        <w:spacing w:line="400" w:lineRule="exact"/>
        <w:ind w:firstLine="420" w:firstLineChars="200"/>
        <w:rPr>
          <w:rFonts w:ascii="宋体" w:hAnsi="宋体"/>
          <w:szCs w:val="21"/>
        </w:rPr>
      </w:pPr>
    </w:p>
    <w:p w14:paraId="3CE66DDD">
      <w:pPr>
        <w:spacing w:line="360" w:lineRule="auto"/>
        <w:ind w:firstLine="420" w:firstLineChars="200"/>
        <w:rPr>
          <w:rFonts w:hint="eastAsia" w:ascii="宋体" w:hAnsi="宋体" w:cs="宋体"/>
          <w:szCs w:val="21"/>
        </w:rPr>
      </w:pPr>
      <w:r>
        <w:rPr>
          <w:rFonts w:hint="eastAsia" w:ascii="宋体" w:hAnsi="宋体"/>
          <w:szCs w:val="21"/>
        </w:rPr>
        <w:t>1、</w:t>
      </w:r>
      <w:r>
        <w:rPr>
          <w:rFonts w:hint="eastAsia" w:ascii="宋体" w:hAnsi="宋体" w:cs="宋体"/>
          <w:szCs w:val="21"/>
        </w:rPr>
        <w:t>实施方案</w:t>
      </w:r>
    </w:p>
    <w:p w14:paraId="6C287177">
      <w:pPr>
        <w:spacing w:line="360" w:lineRule="auto"/>
        <w:ind w:firstLine="420" w:firstLineChars="20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项目重点难点分析、应对措施及相关的合理化建议</w:t>
      </w:r>
    </w:p>
    <w:p w14:paraId="2FE53962">
      <w:pPr>
        <w:spacing w:line="360" w:lineRule="auto"/>
        <w:ind w:firstLine="420" w:firstLineChars="200"/>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服务响应承诺</w:t>
      </w:r>
    </w:p>
    <w:p w14:paraId="6F73909C">
      <w:pPr>
        <w:spacing w:line="360" w:lineRule="auto"/>
        <w:ind w:firstLine="420" w:firstLineChars="200"/>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违约承诺</w:t>
      </w:r>
    </w:p>
    <w:p w14:paraId="217697EA">
      <w:pPr>
        <w:spacing w:line="360" w:lineRule="auto"/>
        <w:ind w:firstLine="420" w:firstLineChars="200"/>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运输车辆、运输工具配备</w:t>
      </w:r>
    </w:p>
    <w:p w14:paraId="6C0F4983">
      <w:pPr>
        <w:spacing w:line="360" w:lineRule="auto"/>
        <w:ind w:firstLine="420" w:firstLineChars="200"/>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投标人通过相关认证情况</w:t>
      </w:r>
    </w:p>
    <w:p w14:paraId="5805ABB3">
      <w:pPr>
        <w:spacing w:line="360" w:lineRule="auto"/>
        <w:ind w:firstLine="420" w:firstLineChars="200"/>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拟安排的项目人员情况</w:t>
      </w:r>
    </w:p>
    <w:p w14:paraId="2B89FD0F">
      <w:pPr>
        <w:spacing w:line="360" w:lineRule="auto"/>
        <w:ind w:firstLine="420" w:firstLineChars="200"/>
        <w:rPr>
          <w:rFonts w:hint="eastAsia" w:ascii="宋体" w:hAnsi="宋体" w:cs="宋体"/>
          <w:szCs w:val="21"/>
        </w:rPr>
      </w:pPr>
      <w:r>
        <w:rPr>
          <w:rFonts w:hint="eastAsia" w:ascii="宋体" w:hAnsi="宋体" w:cs="宋体"/>
          <w:szCs w:val="21"/>
          <w:lang w:val="en-US" w:eastAsia="zh-CN"/>
        </w:rPr>
        <w:t>8、同类项目业绩</w:t>
      </w:r>
    </w:p>
    <w:p w14:paraId="5D4F00B9">
      <w:pPr>
        <w:spacing w:line="360" w:lineRule="auto"/>
        <w:ind w:firstLine="420" w:firstLineChars="200"/>
        <w:rPr>
          <w:rFonts w:ascii="宋体" w:hAnsi="宋体"/>
          <w:szCs w:val="21"/>
        </w:rPr>
      </w:pPr>
      <w:r>
        <w:rPr>
          <w:rFonts w:hint="eastAsia" w:ascii="宋体" w:hAnsi="宋体" w:cs="宋体"/>
          <w:szCs w:val="21"/>
          <w:lang w:val="en-US" w:eastAsia="zh-CN"/>
        </w:rPr>
        <w:t>9、</w:t>
      </w:r>
      <w:r>
        <w:rPr>
          <w:rFonts w:hint="eastAsia" w:ascii="宋体" w:hAnsi="宋体" w:cs="宋体"/>
          <w:szCs w:val="21"/>
        </w:rPr>
        <w:t>诚信评审</w:t>
      </w:r>
    </w:p>
    <w:p w14:paraId="62D8E219">
      <w:pPr>
        <w:spacing w:line="360" w:lineRule="auto"/>
        <w:ind w:left="420"/>
        <w:rPr>
          <w:rFonts w:ascii="宋体" w:hAnsi="宋体"/>
          <w:bCs/>
        </w:rPr>
      </w:pPr>
      <w:r>
        <w:rPr>
          <w:rFonts w:hint="eastAsia" w:ascii="宋体" w:hAnsi="宋体"/>
          <w:bCs/>
          <w:lang w:val="en-US" w:eastAsia="zh-CN"/>
        </w:rPr>
        <w:t>10</w:t>
      </w:r>
      <w:r>
        <w:rPr>
          <w:rFonts w:hint="eastAsia" w:ascii="宋体" w:hAnsi="宋体"/>
          <w:bCs/>
        </w:rPr>
        <w:t>、投标人认为必要的其他方案</w:t>
      </w:r>
    </w:p>
    <w:p w14:paraId="07D3B072">
      <w:pPr>
        <w:adjustRightInd w:val="0"/>
        <w:snapToGrid w:val="0"/>
        <w:spacing w:line="300" w:lineRule="auto"/>
        <w:rPr>
          <w:snapToGrid w:val="0"/>
          <w:kern w:val="0"/>
        </w:rPr>
      </w:pPr>
    </w:p>
    <w:p w14:paraId="4669820F">
      <w:pPr>
        <w:adjustRightInd w:val="0"/>
        <w:snapToGrid w:val="0"/>
        <w:spacing w:line="300" w:lineRule="auto"/>
        <w:rPr>
          <w:snapToGrid w:val="0"/>
          <w:kern w:val="0"/>
        </w:rPr>
      </w:pPr>
    </w:p>
    <w:p w14:paraId="7508495B">
      <w:pPr>
        <w:adjustRightInd w:val="0"/>
        <w:snapToGrid w:val="0"/>
        <w:spacing w:line="300" w:lineRule="auto"/>
        <w:rPr>
          <w:snapToGrid w:val="0"/>
          <w:kern w:val="0"/>
        </w:rPr>
      </w:pPr>
    </w:p>
    <w:p w14:paraId="4902D934">
      <w:pPr>
        <w:adjustRightInd w:val="0"/>
        <w:snapToGrid w:val="0"/>
        <w:spacing w:line="300" w:lineRule="auto"/>
        <w:jc w:val="right"/>
        <w:rPr>
          <w:snapToGrid w:val="0"/>
          <w:kern w:val="0"/>
        </w:rPr>
      </w:pPr>
    </w:p>
    <w:p w14:paraId="6585CDC7">
      <w:pPr>
        <w:adjustRightInd w:val="0"/>
        <w:snapToGrid w:val="0"/>
        <w:spacing w:line="300" w:lineRule="auto"/>
        <w:jc w:val="right"/>
        <w:rPr>
          <w:snapToGrid w:val="0"/>
          <w:kern w:val="0"/>
        </w:rPr>
      </w:pPr>
    </w:p>
    <w:p w14:paraId="410AC0E3">
      <w:pPr>
        <w:adjustRightInd w:val="0"/>
        <w:snapToGrid w:val="0"/>
        <w:spacing w:line="300" w:lineRule="auto"/>
        <w:jc w:val="right"/>
        <w:rPr>
          <w:snapToGrid w:val="0"/>
          <w:kern w:val="0"/>
        </w:rPr>
      </w:pPr>
    </w:p>
    <w:p w14:paraId="2A75877D">
      <w:pPr>
        <w:adjustRightInd w:val="0"/>
        <w:snapToGrid w:val="0"/>
        <w:spacing w:line="300" w:lineRule="auto"/>
        <w:jc w:val="right"/>
        <w:rPr>
          <w:snapToGrid w:val="0"/>
          <w:kern w:val="0"/>
        </w:rPr>
      </w:pPr>
    </w:p>
    <w:p w14:paraId="2ABD1A1F">
      <w:pPr>
        <w:adjustRightInd w:val="0"/>
        <w:snapToGrid w:val="0"/>
        <w:spacing w:line="300" w:lineRule="auto"/>
        <w:jc w:val="right"/>
        <w:rPr>
          <w:snapToGrid w:val="0"/>
          <w:kern w:val="0"/>
        </w:rPr>
      </w:pPr>
    </w:p>
    <w:p w14:paraId="718600CB">
      <w:pPr>
        <w:adjustRightInd w:val="0"/>
        <w:snapToGrid w:val="0"/>
        <w:spacing w:line="300" w:lineRule="auto"/>
        <w:jc w:val="right"/>
        <w:rPr>
          <w:snapToGrid w:val="0"/>
          <w:kern w:val="0"/>
        </w:rPr>
      </w:pPr>
    </w:p>
    <w:p w14:paraId="6E907434">
      <w:pPr>
        <w:adjustRightInd w:val="0"/>
        <w:snapToGrid w:val="0"/>
        <w:spacing w:line="300" w:lineRule="auto"/>
        <w:jc w:val="right"/>
        <w:rPr>
          <w:snapToGrid w:val="0"/>
          <w:kern w:val="0"/>
        </w:rPr>
      </w:pPr>
    </w:p>
    <w:p w14:paraId="40658F48">
      <w:pPr>
        <w:adjustRightInd w:val="0"/>
        <w:snapToGrid w:val="0"/>
        <w:spacing w:line="300" w:lineRule="auto"/>
        <w:jc w:val="right"/>
        <w:rPr>
          <w:snapToGrid w:val="0"/>
          <w:kern w:val="0"/>
        </w:rPr>
      </w:pPr>
    </w:p>
    <w:p w14:paraId="19A0CB9D">
      <w:pPr>
        <w:adjustRightInd w:val="0"/>
        <w:snapToGrid w:val="0"/>
        <w:spacing w:line="300" w:lineRule="auto"/>
        <w:jc w:val="right"/>
        <w:rPr>
          <w:snapToGrid w:val="0"/>
          <w:kern w:val="0"/>
        </w:rPr>
      </w:pPr>
    </w:p>
    <w:p w14:paraId="4ACA39FD">
      <w:pPr>
        <w:adjustRightInd w:val="0"/>
        <w:snapToGrid w:val="0"/>
        <w:spacing w:line="300" w:lineRule="auto"/>
        <w:jc w:val="right"/>
        <w:rPr>
          <w:snapToGrid w:val="0"/>
          <w:kern w:val="0"/>
        </w:rPr>
      </w:pPr>
    </w:p>
    <w:p w14:paraId="7E94A1EA">
      <w:pPr>
        <w:adjustRightInd w:val="0"/>
        <w:snapToGrid w:val="0"/>
        <w:spacing w:line="300" w:lineRule="auto"/>
        <w:jc w:val="right"/>
        <w:rPr>
          <w:snapToGrid w:val="0"/>
          <w:kern w:val="0"/>
        </w:rPr>
      </w:pPr>
    </w:p>
    <w:p w14:paraId="40288039">
      <w:pPr>
        <w:adjustRightInd w:val="0"/>
        <w:snapToGrid w:val="0"/>
        <w:spacing w:line="300" w:lineRule="auto"/>
        <w:jc w:val="right"/>
        <w:rPr>
          <w:snapToGrid w:val="0"/>
          <w:kern w:val="0"/>
        </w:rPr>
      </w:pPr>
    </w:p>
    <w:p w14:paraId="6FC10DF6">
      <w:pPr>
        <w:adjustRightInd w:val="0"/>
        <w:snapToGrid w:val="0"/>
        <w:spacing w:line="300" w:lineRule="auto"/>
        <w:jc w:val="right"/>
        <w:rPr>
          <w:snapToGrid w:val="0"/>
          <w:kern w:val="0"/>
        </w:rPr>
      </w:pPr>
    </w:p>
    <w:p w14:paraId="71ADC25E">
      <w:pPr>
        <w:adjustRightInd w:val="0"/>
        <w:snapToGrid w:val="0"/>
        <w:spacing w:line="300" w:lineRule="auto"/>
        <w:jc w:val="right"/>
        <w:rPr>
          <w:snapToGrid w:val="0"/>
          <w:kern w:val="0"/>
        </w:rPr>
      </w:pPr>
    </w:p>
    <w:p w14:paraId="5BCC76D4">
      <w:pPr>
        <w:adjustRightInd w:val="0"/>
        <w:snapToGrid w:val="0"/>
        <w:spacing w:line="300" w:lineRule="auto"/>
        <w:jc w:val="right"/>
        <w:rPr>
          <w:snapToGrid w:val="0"/>
          <w:kern w:val="0"/>
        </w:rPr>
      </w:pPr>
    </w:p>
    <w:p w14:paraId="0125A9A1">
      <w:pPr>
        <w:adjustRightInd w:val="0"/>
        <w:snapToGrid w:val="0"/>
        <w:spacing w:line="300" w:lineRule="auto"/>
        <w:jc w:val="right"/>
        <w:rPr>
          <w:snapToGrid w:val="0"/>
          <w:kern w:val="0"/>
        </w:rPr>
      </w:pPr>
    </w:p>
    <w:p w14:paraId="5B112FBD">
      <w:pPr>
        <w:rPr>
          <w:rFonts w:hint="eastAsia"/>
        </w:rPr>
      </w:pPr>
      <w:r>
        <w:rPr>
          <w:rFonts w:hint="eastAsia"/>
        </w:rPr>
        <w:br w:type="page"/>
      </w:r>
    </w:p>
    <w:p w14:paraId="682FA22C">
      <w:pPr>
        <w:tabs>
          <w:tab w:val="left" w:pos="8248"/>
          <w:tab w:val="left" w:pos="9368"/>
        </w:tabs>
        <w:spacing w:line="360" w:lineRule="auto"/>
      </w:pPr>
      <w:r>
        <w:rPr>
          <w:rFonts w:hint="eastAsia"/>
        </w:rPr>
        <w:t>附表：</w:t>
      </w:r>
    </w:p>
    <w:p w14:paraId="43252FB5">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232DA3E2"/>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17B87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25F14750">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4234D1D9">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2947B976">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18B2FEE8">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7770B9A0">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45B563A5">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0B843CC2">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15266BC9">
            <w:pPr>
              <w:jc w:val="center"/>
              <w:rPr>
                <w:rFonts w:ascii="宋体" w:hAnsi="宋体" w:cs="Courier New"/>
                <w:snapToGrid w:val="0"/>
                <w:szCs w:val="21"/>
              </w:rPr>
            </w:pPr>
            <w:r>
              <w:rPr>
                <w:rFonts w:hint="eastAsia" w:ascii="宋体" w:hAnsi="宋体" w:cs="Courier New"/>
                <w:snapToGrid w:val="0"/>
                <w:szCs w:val="21"/>
              </w:rPr>
              <w:t>工作经验</w:t>
            </w:r>
          </w:p>
        </w:tc>
      </w:tr>
      <w:tr w14:paraId="67C8E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3AC0BDC6">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7A30CB94">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0F46BE8F">
            <w:pPr>
              <w:rPr>
                <w:rFonts w:ascii="宋体" w:hAnsi="宋体" w:cs="Courier New"/>
                <w:snapToGrid w:val="0"/>
                <w:szCs w:val="21"/>
              </w:rPr>
            </w:pPr>
          </w:p>
        </w:tc>
        <w:tc>
          <w:tcPr>
            <w:tcW w:w="567" w:type="dxa"/>
            <w:vAlign w:val="center"/>
          </w:tcPr>
          <w:p w14:paraId="1E350459">
            <w:pPr>
              <w:rPr>
                <w:rFonts w:ascii="宋体" w:hAnsi="宋体" w:cs="Courier New"/>
                <w:snapToGrid w:val="0"/>
                <w:szCs w:val="21"/>
              </w:rPr>
            </w:pPr>
          </w:p>
        </w:tc>
        <w:tc>
          <w:tcPr>
            <w:tcW w:w="1308" w:type="dxa"/>
            <w:vAlign w:val="center"/>
          </w:tcPr>
          <w:p w14:paraId="75D75B43">
            <w:pPr>
              <w:rPr>
                <w:rFonts w:ascii="宋体" w:hAnsi="宋体" w:cs="Courier New"/>
                <w:snapToGrid w:val="0"/>
                <w:szCs w:val="21"/>
              </w:rPr>
            </w:pPr>
          </w:p>
        </w:tc>
        <w:tc>
          <w:tcPr>
            <w:tcW w:w="1544" w:type="dxa"/>
            <w:vAlign w:val="center"/>
          </w:tcPr>
          <w:p w14:paraId="30DB5B3F">
            <w:pPr>
              <w:rPr>
                <w:rFonts w:ascii="宋体" w:hAnsi="宋体" w:cs="Courier New"/>
                <w:snapToGrid w:val="0"/>
                <w:szCs w:val="21"/>
              </w:rPr>
            </w:pPr>
          </w:p>
        </w:tc>
        <w:tc>
          <w:tcPr>
            <w:tcW w:w="1260" w:type="dxa"/>
            <w:vAlign w:val="center"/>
          </w:tcPr>
          <w:p w14:paraId="753DBBFA">
            <w:pPr>
              <w:rPr>
                <w:rFonts w:ascii="宋体" w:hAnsi="宋体" w:cs="Courier New"/>
                <w:snapToGrid w:val="0"/>
                <w:szCs w:val="21"/>
              </w:rPr>
            </w:pPr>
          </w:p>
        </w:tc>
        <w:tc>
          <w:tcPr>
            <w:tcW w:w="1620" w:type="dxa"/>
            <w:vAlign w:val="center"/>
          </w:tcPr>
          <w:p w14:paraId="4A574FD1">
            <w:pPr>
              <w:rPr>
                <w:rFonts w:ascii="宋体" w:hAnsi="宋体" w:cs="Courier New"/>
                <w:snapToGrid w:val="0"/>
                <w:szCs w:val="21"/>
              </w:rPr>
            </w:pPr>
          </w:p>
        </w:tc>
      </w:tr>
      <w:tr w14:paraId="79EAF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94A3161">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279A1B7A">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56988A23">
            <w:pPr>
              <w:rPr>
                <w:rFonts w:ascii="宋体" w:hAnsi="宋体" w:cs="Courier New"/>
                <w:snapToGrid w:val="0"/>
                <w:szCs w:val="21"/>
              </w:rPr>
            </w:pPr>
          </w:p>
        </w:tc>
        <w:tc>
          <w:tcPr>
            <w:tcW w:w="567" w:type="dxa"/>
          </w:tcPr>
          <w:p w14:paraId="039A208B">
            <w:pPr>
              <w:rPr>
                <w:rFonts w:ascii="宋体" w:hAnsi="宋体" w:cs="Courier New"/>
                <w:snapToGrid w:val="0"/>
                <w:szCs w:val="21"/>
              </w:rPr>
            </w:pPr>
          </w:p>
        </w:tc>
        <w:tc>
          <w:tcPr>
            <w:tcW w:w="1308" w:type="dxa"/>
          </w:tcPr>
          <w:p w14:paraId="608CE5EF">
            <w:pPr>
              <w:rPr>
                <w:rFonts w:ascii="宋体" w:hAnsi="宋体" w:cs="Courier New"/>
                <w:snapToGrid w:val="0"/>
                <w:szCs w:val="21"/>
              </w:rPr>
            </w:pPr>
          </w:p>
        </w:tc>
        <w:tc>
          <w:tcPr>
            <w:tcW w:w="1544" w:type="dxa"/>
          </w:tcPr>
          <w:p w14:paraId="7AB45440">
            <w:pPr>
              <w:rPr>
                <w:rFonts w:ascii="宋体" w:hAnsi="宋体" w:cs="Courier New"/>
                <w:snapToGrid w:val="0"/>
                <w:szCs w:val="21"/>
              </w:rPr>
            </w:pPr>
          </w:p>
        </w:tc>
        <w:tc>
          <w:tcPr>
            <w:tcW w:w="1260" w:type="dxa"/>
          </w:tcPr>
          <w:p w14:paraId="5C423740">
            <w:pPr>
              <w:rPr>
                <w:rFonts w:ascii="宋体" w:hAnsi="宋体" w:cs="Courier New"/>
                <w:snapToGrid w:val="0"/>
                <w:szCs w:val="21"/>
              </w:rPr>
            </w:pPr>
          </w:p>
        </w:tc>
        <w:tc>
          <w:tcPr>
            <w:tcW w:w="1620" w:type="dxa"/>
          </w:tcPr>
          <w:p w14:paraId="60D10F7B">
            <w:pPr>
              <w:rPr>
                <w:rFonts w:ascii="宋体" w:hAnsi="宋体" w:cs="Courier New"/>
                <w:snapToGrid w:val="0"/>
                <w:szCs w:val="21"/>
              </w:rPr>
            </w:pPr>
          </w:p>
        </w:tc>
      </w:tr>
      <w:tr w14:paraId="44987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1AAC35C8">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109D650C">
            <w:pPr>
              <w:jc w:val="center"/>
              <w:rPr>
                <w:rFonts w:ascii="宋体" w:hAnsi="宋体" w:cs="Courier New"/>
                <w:snapToGrid w:val="0"/>
                <w:szCs w:val="21"/>
              </w:rPr>
            </w:pPr>
          </w:p>
        </w:tc>
        <w:tc>
          <w:tcPr>
            <w:tcW w:w="851" w:type="dxa"/>
          </w:tcPr>
          <w:p w14:paraId="21B7A374">
            <w:pPr>
              <w:rPr>
                <w:rFonts w:ascii="宋体" w:hAnsi="宋体" w:cs="Courier New"/>
                <w:snapToGrid w:val="0"/>
                <w:szCs w:val="21"/>
              </w:rPr>
            </w:pPr>
          </w:p>
        </w:tc>
        <w:tc>
          <w:tcPr>
            <w:tcW w:w="567" w:type="dxa"/>
          </w:tcPr>
          <w:p w14:paraId="319F611B">
            <w:pPr>
              <w:rPr>
                <w:rFonts w:ascii="宋体" w:hAnsi="宋体" w:cs="Courier New"/>
                <w:snapToGrid w:val="0"/>
                <w:szCs w:val="21"/>
              </w:rPr>
            </w:pPr>
          </w:p>
        </w:tc>
        <w:tc>
          <w:tcPr>
            <w:tcW w:w="1308" w:type="dxa"/>
          </w:tcPr>
          <w:p w14:paraId="55B4794C">
            <w:pPr>
              <w:rPr>
                <w:rFonts w:ascii="宋体" w:hAnsi="宋体" w:cs="Courier New"/>
                <w:snapToGrid w:val="0"/>
                <w:szCs w:val="21"/>
              </w:rPr>
            </w:pPr>
          </w:p>
        </w:tc>
        <w:tc>
          <w:tcPr>
            <w:tcW w:w="1544" w:type="dxa"/>
          </w:tcPr>
          <w:p w14:paraId="770921DB">
            <w:pPr>
              <w:rPr>
                <w:rFonts w:ascii="宋体" w:hAnsi="宋体" w:cs="Courier New"/>
                <w:snapToGrid w:val="0"/>
                <w:szCs w:val="21"/>
              </w:rPr>
            </w:pPr>
          </w:p>
        </w:tc>
        <w:tc>
          <w:tcPr>
            <w:tcW w:w="1260" w:type="dxa"/>
          </w:tcPr>
          <w:p w14:paraId="6C3F4428">
            <w:pPr>
              <w:rPr>
                <w:rFonts w:ascii="宋体" w:hAnsi="宋体" w:cs="Courier New"/>
                <w:snapToGrid w:val="0"/>
                <w:szCs w:val="21"/>
              </w:rPr>
            </w:pPr>
          </w:p>
        </w:tc>
        <w:tc>
          <w:tcPr>
            <w:tcW w:w="1620" w:type="dxa"/>
          </w:tcPr>
          <w:p w14:paraId="42E2E556">
            <w:pPr>
              <w:rPr>
                <w:rFonts w:ascii="宋体" w:hAnsi="宋体" w:cs="Courier New"/>
                <w:snapToGrid w:val="0"/>
                <w:szCs w:val="21"/>
              </w:rPr>
            </w:pPr>
          </w:p>
        </w:tc>
      </w:tr>
      <w:tr w14:paraId="30EE9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EF138B8">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3233B05B">
            <w:pPr>
              <w:jc w:val="center"/>
              <w:rPr>
                <w:rFonts w:ascii="宋体" w:hAnsi="宋体" w:cs="Courier New"/>
                <w:snapToGrid w:val="0"/>
                <w:szCs w:val="21"/>
              </w:rPr>
            </w:pPr>
          </w:p>
        </w:tc>
        <w:tc>
          <w:tcPr>
            <w:tcW w:w="851" w:type="dxa"/>
          </w:tcPr>
          <w:p w14:paraId="1C2C9D62">
            <w:pPr>
              <w:rPr>
                <w:rFonts w:ascii="宋体" w:hAnsi="宋体" w:cs="Courier New"/>
                <w:snapToGrid w:val="0"/>
                <w:szCs w:val="21"/>
              </w:rPr>
            </w:pPr>
          </w:p>
        </w:tc>
        <w:tc>
          <w:tcPr>
            <w:tcW w:w="567" w:type="dxa"/>
          </w:tcPr>
          <w:p w14:paraId="5B90EF52">
            <w:pPr>
              <w:rPr>
                <w:rFonts w:ascii="宋体" w:hAnsi="宋体" w:cs="Courier New"/>
                <w:snapToGrid w:val="0"/>
                <w:szCs w:val="21"/>
              </w:rPr>
            </w:pPr>
          </w:p>
        </w:tc>
        <w:tc>
          <w:tcPr>
            <w:tcW w:w="1308" w:type="dxa"/>
          </w:tcPr>
          <w:p w14:paraId="46182E6D">
            <w:pPr>
              <w:rPr>
                <w:rFonts w:ascii="宋体" w:hAnsi="宋体" w:cs="Courier New"/>
                <w:snapToGrid w:val="0"/>
                <w:szCs w:val="21"/>
              </w:rPr>
            </w:pPr>
          </w:p>
        </w:tc>
        <w:tc>
          <w:tcPr>
            <w:tcW w:w="1544" w:type="dxa"/>
          </w:tcPr>
          <w:p w14:paraId="29B17938">
            <w:pPr>
              <w:rPr>
                <w:rFonts w:ascii="宋体" w:hAnsi="宋体" w:cs="Courier New"/>
                <w:snapToGrid w:val="0"/>
                <w:szCs w:val="21"/>
              </w:rPr>
            </w:pPr>
          </w:p>
        </w:tc>
        <w:tc>
          <w:tcPr>
            <w:tcW w:w="1260" w:type="dxa"/>
          </w:tcPr>
          <w:p w14:paraId="0F78C490">
            <w:pPr>
              <w:rPr>
                <w:rFonts w:ascii="宋体" w:hAnsi="宋体" w:cs="Courier New"/>
                <w:snapToGrid w:val="0"/>
                <w:szCs w:val="21"/>
              </w:rPr>
            </w:pPr>
          </w:p>
        </w:tc>
        <w:tc>
          <w:tcPr>
            <w:tcW w:w="1620" w:type="dxa"/>
          </w:tcPr>
          <w:p w14:paraId="184AFFBE">
            <w:pPr>
              <w:rPr>
                <w:rFonts w:ascii="宋体" w:hAnsi="宋体" w:cs="Courier New"/>
                <w:snapToGrid w:val="0"/>
                <w:szCs w:val="21"/>
              </w:rPr>
            </w:pPr>
          </w:p>
        </w:tc>
      </w:tr>
      <w:tr w14:paraId="3102E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D987E35">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3377A3B9">
            <w:pPr>
              <w:jc w:val="center"/>
              <w:rPr>
                <w:rFonts w:ascii="宋体" w:hAnsi="宋体" w:cs="Courier New"/>
                <w:snapToGrid w:val="0"/>
                <w:szCs w:val="21"/>
              </w:rPr>
            </w:pPr>
          </w:p>
        </w:tc>
        <w:tc>
          <w:tcPr>
            <w:tcW w:w="851" w:type="dxa"/>
          </w:tcPr>
          <w:p w14:paraId="30FF52E1">
            <w:pPr>
              <w:rPr>
                <w:rFonts w:ascii="宋体" w:hAnsi="宋体" w:cs="Courier New"/>
                <w:snapToGrid w:val="0"/>
                <w:szCs w:val="21"/>
              </w:rPr>
            </w:pPr>
          </w:p>
        </w:tc>
        <w:tc>
          <w:tcPr>
            <w:tcW w:w="567" w:type="dxa"/>
          </w:tcPr>
          <w:p w14:paraId="3ED628FB">
            <w:pPr>
              <w:rPr>
                <w:rFonts w:ascii="宋体" w:hAnsi="宋体" w:cs="Courier New"/>
                <w:snapToGrid w:val="0"/>
                <w:szCs w:val="21"/>
              </w:rPr>
            </w:pPr>
          </w:p>
        </w:tc>
        <w:tc>
          <w:tcPr>
            <w:tcW w:w="1308" w:type="dxa"/>
          </w:tcPr>
          <w:p w14:paraId="0A6896E3">
            <w:pPr>
              <w:rPr>
                <w:rFonts w:ascii="宋体" w:hAnsi="宋体" w:cs="Courier New"/>
                <w:snapToGrid w:val="0"/>
                <w:szCs w:val="21"/>
              </w:rPr>
            </w:pPr>
          </w:p>
        </w:tc>
        <w:tc>
          <w:tcPr>
            <w:tcW w:w="1544" w:type="dxa"/>
          </w:tcPr>
          <w:p w14:paraId="32C4280E">
            <w:pPr>
              <w:rPr>
                <w:rFonts w:ascii="宋体" w:hAnsi="宋体" w:cs="Courier New"/>
                <w:snapToGrid w:val="0"/>
                <w:szCs w:val="21"/>
              </w:rPr>
            </w:pPr>
          </w:p>
        </w:tc>
        <w:tc>
          <w:tcPr>
            <w:tcW w:w="1260" w:type="dxa"/>
          </w:tcPr>
          <w:p w14:paraId="1830D2F2">
            <w:pPr>
              <w:rPr>
                <w:rFonts w:ascii="宋体" w:hAnsi="宋体" w:cs="Courier New"/>
                <w:snapToGrid w:val="0"/>
                <w:szCs w:val="21"/>
              </w:rPr>
            </w:pPr>
          </w:p>
        </w:tc>
        <w:tc>
          <w:tcPr>
            <w:tcW w:w="1620" w:type="dxa"/>
          </w:tcPr>
          <w:p w14:paraId="522F01E3">
            <w:pPr>
              <w:rPr>
                <w:rFonts w:ascii="宋体" w:hAnsi="宋体" w:cs="Courier New"/>
                <w:snapToGrid w:val="0"/>
                <w:szCs w:val="21"/>
              </w:rPr>
            </w:pPr>
          </w:p>
        </w:tc>
      </w:tr>
      <w:tr w14:paraId="37DB0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5CB145B">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5445DDEF">
            <w:pPr>
              <w:jc w:val="center"/>
              <w:rPr>
                <w:rFonts w:ascii="宋体" w:hAnsi="宋体" w:cs="Courier New"/>
                <w:snapToGrid w:val="0"/>
                <w:szCs w:val="21"/>
              </w:rPr>
            </w:pPr>
          </w:p>
        </w:tc>
        <w:tc>
          <w:tcPr>
            <w:tcW w:w="851" w:type="dxa"/>
          </w:tcPr>
          <w:p w14:paraId="306AD466">
            <w:pPr>
              <w:rPr>
                <w:rFonts w:ascii="宋体" w:hAnsi="宋体" w:cs="Courier New"/>
                <w:snapToGrid w:val="0"/>
                <w:szCs w:val="21"/>
              </w:rPr>
            </w:pPr>
          </w:p>
        </w:tc>
        <w:tc>
          <w:tcPr>
            <w:tcW w:w="567" w:type="dxa"/>
          </w:tcPr>
          <w:p w14:paraId="7C9CC622">
            <w:pPr>
              <w:rPr>
                <w:rFonts w:ascii="宋体" w:hAnsi="宋体" w:cs="Courier New"/>
                <w:snapToGrid w:val="0"/>
                <w:szCs w:val="21"/>
              </w:rPr>
            </w:pPr>
          </w:p>
        </w:tc>
        <w:tc>
          <w:tcPr>
            <w:tcW w:w="1308" w:type="dxa"/>
          </w:tcPr>
          <w:p w14:paraId="29BC1838">
            <w:pPr>
              <w:rPr>
                <w:rFonts w:ascii="宋体" w:hAnsi="宋体" w:cs="Courier New"/>
                <w:snapToGrid w:val="0"/>
                <w:szCs w:val="21"/>
              </w:rPr>
            </w:pPr>
          </w:p>
        </w:tc>
        <w:tc>
          <w:tcPr>
            <w:tcW w:w="1544" w:type="dxa"/>
          </w:tcPr>
          <w:p w14:paraId="15DB33F8">
            <w:pPr>
              <w:rPr>
                <w:rFonts w:ascii="宋体" w:hAnsi="宋体" w:cs="Courier New"/>
                <w:snapToGrid w:val="0"/>
                <w:szCs w:val="21"/>
              </w:rPr>
            </w:pPr>
          </w:p>
        </w:tc>
        <w:tc>
          <w:tcPr>
            <w:tcW w:w="1260" w:type="dxa"/>
          </w:tcPr>
          <w:p w14:paraId="0F0027EE">
            <w:pPr>
              <w:rPr>
                <w:rFonts w:ascii="宋体" w:hAnsi="宋体" w:cs="Courier New"/>
                <w:snapToGrid w:val="0"/>
                <w:szCs w:val="21"/>
              </w:rPr>
            </w:pPr>
          </w:p>
        </w:tc>
        <w:tc>
          <w:tcPr>
            <w:tcW w:w="1620" w:type="dxa"/>
          </w:tcPr>
          <w:p w14:paraId="309D9F04">
            <w:pPr>
              <w:rPr>
                <w:rFonts w:ascii="宋体" w:hAnsi="宋体" w:cs="Courier New"/>
                <w:snapToGrid w:val="0"/>
                <w:szCs w:val="21"/>
              </w:rPr>
            </w:pPr>
          </w:p>
        </w:tc>
      </w:tr>
      <w:tr w14:paraId="22603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C6CA1AD">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054E546B">
            <w:pPr>
              <w:jc w:val="center"/>
              <w:rPr>
                <w:rFonts w:ascii="宋体" w:hAnsi="宋体" w:cs="Courier New"/>
                <w:snapToGrid w:val="0"/>
                <w:szCs w:val="21"/>
              </w:rPr>
            </w:pPr>
          </w:p>
        </w:tc>
        <w:tc>
          <w:tcPr>
            <w:tcW w:w="851" w:type="dxa"/>
          </w:tcPr>
          <w:p w14:paraId="6CBD3B53">
            <w:pPr>
              <w:rPr>
                <w:rFonts w:ascii="宋体" w:hAnsi="宋体" w:cs="Courier New"/>
                <w:snapToGrid w:val="0"/>
                <w:szCs w:val="21"/>
              </w:rPr>
            </w:pPr>
          </w:p>
        </w:tc>
        <w:tc>
          <w:tcPr>
            <w:tcW w:w="567" w:type="dxa"/>
          </w:tcPr>
          <w:p w14:paraId="08E23673">
            <w:pPr>
              <w:rPr>
                <w:rFonts w:ascii="宋体" w:hAnsi="宋体" w:cs="Courier New"/>
                <w:snapToGrid w:val="0"/>
                <w:szCs w:val="21"/>
              </w:rPr>
            </w:pPr>
          </w:p>
        </w:tc>
        <w:tc>
          <w:tcPr>
            <w:tcW w:w="1308" w:type="dxa"/>
          </w:tcPr>
          <w:p w14:paraId="67D3F284">
            <w:pPr>
              <w:rPr>
                <w:rFonts w:ascii="宋体" w:hAnsi="宋体" w:cs="Courier New"/>
                <w:snapToGrid w:val="0"/>
                <w:szCs w:val="21"/>
              </w:rPr>
            </w:pPr>
          </w:p>
        </w:tc>
        <w:tc>
          <w:tcPr>
            <w:tcW w:w="1544" w:type="dxa"/>
          </w:tcPr>
          <w:p w14:paraId="73DBEC96">
            <w:pPr>
              <w:rPr>
                <w:rFonts w:ascii="宋体" w:hAnsi="宋体" w:cs="Courier New"/>
                <w:snapToGrid w:val="0"/>
                <w:szCs w:val="21"/>
              </w:rPr>
            </w:pPr>
          </w:p>
        </w:tc>
        <w:tc>
          <w:tcPr>
            <w:tcW w:w="1260" w:type="dxa"/>
          </w:tcPr>
          <w:p w14:paraId="5C29DDAC">
            <w:pPr>
              <w:rPr>
                <w:rFonts w:ascii="宋体" w:hAnsi="宋体" w:cs="Courier New"/>
                <w:snapToGrid w:val="0"/>
                <w:szCs w:val="21"/>
              </w:rPr>
            </w:pPr>
          </w:p>
        </w:tc>
        <w:tc>
          <w:tcPr>
            <w:tcW w:w="1620" w:type="dxa"/>
          </w:tcPr>
          <w:p w14:paraId="341055EA">
            <w:pPr>
              <w:rPr>
                <w:rFonts w:ascii="宋体" w:hAnsi="宋体" w:cs="Courier New"/>
                <w:snapToGrid w:val="0"/>
                <w:szCs w:val="21"/>
              </w:rPr>
            </w:pPr>
          </w:p>
        </w:tc>
      </w:tr>
      <w:tr w14:paraId="506F6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2E1F48D">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23A526A5">
            <w:pPr>
              <w:jc w:val="center"/>
              <w:rPr>
                <w:rFonts w:ascii="宋体" w:hAnsi="宋体" w:cs="Courier New"/>
                <w:snapToGrid w:val="0"/>
                <w:szCs w:val="21"/>
              </w:rPr>
            </w:pPr>
          </w:p>
        </w:tc>
        <w:tc>
          <w:tcPr>
            <w:tcW w:w="851" w:type="dxa"/>
          </w:tcPr>
          <w:p w14:paraId="0702F743">
            <w:pPr>
              <w:rPr>
                <w:rFonts w:ascii="宋体" w:hAnsi="宋体" w:cs="Courier New"/>
                <w:snapToGrid w:val="0"/>
                <w:szCs w:val="21"/>
              </w:rPr>
            </w:pPr>
          </w:p>
        </w:tc>
        <w:tc>
          <w:tcPr>
            <w:tcW w:w="567" w:type="dxa"/>
          </w:tcPr>
          <w:p w14:paraId="27868D12">
            <w:pPr>
              <w:rPr>
                <w:rFonts w:ascii="宋体" w:hAnsi="宋体" w:cs="Courier New"/>
                <w:snapToGrid w:val="0"/>
                <w:szCs w:val="21"/>
              </w:rPr>
            </w:pPr>
          </w:p>
        </w:tc>
        <w:tc>
          <w:tcPr>
            <w:tcW w:w="1308" w:type="dxa"/>
          </w:tcPr>
          <w:p w14:paraId="2FA9CB72">
            <w:pPr>
              <w:rPr>
                <w:rFonts w:ascii="宋体" w:hAnsi="宋体" w:cs="Courier New"/>
                <w:snapToGrid w:val="0"/>
                <w:szCs w:val="21"/>
              </w:rPr>
            </w:pPr>
          </w:p>
        </w:tc>
        <w:tc>
          <w:tcPr>
            <w:tcW w:w="1544" w:type="dxa"/>
          </w:tcPr>
          <w:p w14:paraId="37824C66">
            <w:pPr>
              <w:rPr>
                <w:rFonts w:ascii="宋体" w:hAnsi="宋体" w:cs="Courier New"/>
                <w:snapToGrid w:val="0"/>
                <w:szCs w:val="21"/>
              </w:rPr>
            </w:pPr>
          </w:p>
        </w:tc>
        <w:tc>
          <w:tcPr>
            <w:tcW w:w="1260" w:type="dxa"/>
          </w:tcPr>
          <w:p w14:paraId="0AA5AC82">
            <w:pPr>
              <w:rPr>
                <w:rFonts w:ascii="宋体" w:hAnsi="宋体" w:cs="Courier New"/>
                <w:snapToGrid w:val="0"/>
                <w:szCs w:val="21"/>
              </w:rPr>
            </w:pPr>
          </w:p>
        </w:tc>
        <w:tc>
          <w:tcPr>
            <w:tcW w:w="1620" w:type="dxa"/>
          </w:tcPr>
          <w:p w14:paraId="615EFB0B">
            <w:pPr>
              <w:rPr>
                <w:rFonts w:ascii="宋体" w:hAnsi="宋体" w:cs="Courier New"/>
                <w:snapToGrid w:val="0"/>
                <w:szCs w:val="21"/>
              </w:rPr>
            </w:pPr>
          </w:p>
        </w:tc>
      </w:tr>
      <w:tr w14:paraId="1587A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4BAE913">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2D4923F4">
            <w:pPr>
              <w:jc w:val="center"/>
              <w:rPr>
                <w:rFonts w:ascii="宋体" w:hAnsi="宋体" w:cs="Courier New"/>
                <w:snapToGrid w:val="0"/>
                <w:szCs w:val="21"/>
              </w:rPr>
            </w:pPr>
          </w:p>
        </w:tc>
        <w:tc>
          <w:tcPr>
            <w:tcW w:w="851" w:type="dxa"/>
          </w:tcPr>
          <w:p w14:paraId="11E2E53C">
            <w:pPr>
              <w:rPr>
                <w:rFonts w:ascii="宋体" w:hAnsi="宋体" w:cs="Courier New"/>
                <w:snapToGrid w:val="0"/>
                <w:szCs w:val="21"/>
              </w:rPr>
            </w:pPr>
          </w:p>
        </w:tc>
        <w:tc>
          <w:tcPr>
            <w:tcW w:w="567" w:type="dxa"/>
          </w:tcPr>
          <w:p w14:paraId="58A8187C">
            <w:pPr>
              <w:rPr>
                <w:rFonts w:ascii="宋体" w:hAnsi="宋体" w:cs="Courier New"/>
                <w:snapToGrid w:val="0"/>
                <w:szCs w:val="21"/>
              </w:rPr>
            </w:pPr>
          </w:p>
        </w:tc>
        <w:tc>
          <w:tcPr>
            <w:tcW w:w="1308" w:type="dxa"/>
          </w:tcPr>
          <w:p w14:paraId="1719B08A">
            <w:pPr>
              <w:rPr>
                <w:rFonts w:ascii="宋体" w:hAnsi="宋体" w:cs="Courier New"/>
                <w:snapToGrid w:val="0"/>
                <w:szCs w:val="21"/>
              </w:rPr>
            </w:pPr>
          </w:p>
        </w:tc>
        <w:tc>
          <w:tcPr>
            <w:tcW w:w="1544" w:type="dxa"/>
          </w:tcPr>
          <w:p w14:paraId="47329F57">
            <w:pPr>
              <w:rPr>
                <w:rFonts w:ascii="宋体" w:hAnsi="宋体" w:cs="Courier New"/>
                <w:snapToGrid w:val="0"/>
                <w:szCs w:val="21"/>
              </w:rPr>
            </w:pPr>
          </w:p>
        </w:tc>
        <w:tc>
          <w:tcPr>
            <w:tcW w:w="1260" w:type="dxa"/>
          </w:tcPr>
          <w:p w14:paraId="31E8E3A4">
            <w:pPr>
              <w:rPr>
                <w:rFonts w:ascii="宋体" w:hAnsi="宋体" w:cs="Courier New"/>
                <w:snapToGrid w:val="0"/>
                <w:szCs w:val="21"/>
              </w:rPr>
            </w:pPr>
          </w:p>
        </w:tc>
        <w:tc>
          <w:tcPr>
            <w:tcW w:w="1620" w:type="dxa"/>
          </w:tcPr>
          <w:p w14:paraId="7E823CA2">
            <w:pPr>
              <w:rPr>
                <w:rFonts w:ascii="宋体" w:hAnsi="宋体" w:cs="Courier New"/>
                <w:snapToGrid w:val="0"/>
                <w:szCs w:val="21"/>
              </w:rPr>
            </w:pPr>
          </w:p>
        </w:tc>
      </w:tr>
    </w:tbl>
    <w:p w14:paraId="14807A71">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3F50B7C5">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58A031A7">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15528829">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3、本表格所要求填写的人员是指投标单位将安排在此项目的具体人员。</w:t>
      </w:r>
    </w:p>
    <w:p w14:paraId="5F048B9E">
      <w:pPr>
        <w:spacing w:line="360" w:lineRule="auto"/>
        <w:rPr>
          <w:rFonts w:cs="Courier New"/>
          <w:snapToGrid w:val="0"/>
          <w:szCs w:val="18"/>
        </w:rPr>
      </w:pPr>
    </w:p>
    <w:p w14:paraId="3995721A">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323D17BF">
      <w:pPr>
        <w:adjustRightInd w:val="0"/>
        <w:snapToGrid w:val="0"/>
        <w:spacing w:line="300" w:lineRule="auto"/>
        <w:rPr>
          <w:snapToGrid w:val="0"/>
          <w:kern w:val="0"/>
        </w:rPr>
      </w:pPr>
    </w:p>
    <w:p w14:paraId="2E005AA3">
      <w:pPr>
        <w:adjustRightInd w:val="0"/>
        <w:snapToGrid w:val="0"/>
        <w:spacing w:line="300" w:lineRule="auto"/>
        <w:rPr>
          <w:snapToGrid w:val="0"/>
          <w:kern w:val="0"/>
        </w:rPr>
      </w:pPr>
    </w:p>
    <w:p w14:paraId="1F3474AF">
      <w:pPr>
        <w:adjustRightInd w:val="0"/>
        <w:snapToGrid w:val="0"/>
        <w:spacing w:line="300" w:lineRule="auto"/>
        <w:rPr>
          <w:snapToGrid w:val="0"/>
          <w:kern w:val="0"/>
        </w:rPr>
      </w:pPr>
    </w:p>
    <w:p w14:paraId="425075DA">
      <w:pPr>
        <w:adjustRightInd w:val="0"/>
        <w:snapToGrid w:val="0"/>
        <w:spacing w:line="300" w:lineRule="auto"/>
        <w:rPr>
          <w:snapToGrid w:val="0"/>
          <w:kern w:val="0"/>
        </w:rPr>
      </w:pPr>
    </w:p>
    <w:p w14:paraId="52682F3C">
      <w:pPr>
        <w:wordWrap w:val="0"/>
        <w:adjustRightInd w:val="0"/>
        <w:snapToGrid w:val="0"/>
        <w:spacing w:line="300" w:lineRule="auto"/>
        <w:jc w:val="right"/>
        <w:rPr>
          <w:snapToGrid w:val="0"/>
          <w:kern w:val="0"/>
        </w:rPr>
      </w:pPr>
      <w:r>
        <w:rPr>
          <w:rFonts w:hint="eastAsia"/>
          <w:snapToGrid w:val="0"/>
          <w:kern w:val="0"/>
        </w:rPr>
        <w:t>年    月   日</w:t>
      </w:r>
    </w:p>
    <w:p w14:paraId="34B4CA7D">
      <w:pPr>
        <w:adjustRightInd w:val="0"/>
        <w:snapToGrid w:val="0"/>
        <w:spacing w:line="300" w:lineRule="auto"/>
        <w:jc w:val="right"/>
        <w:rPr>
          <w:snapToGrid w:val="0"/>
          <w:kern w:val="0"/>
        </w:rPr>
      </w:pPr>
    </w:p>
    <w:p w14:paraId="66D66DA4"/>
    <w:p w14:paraId="2F8BDA62"/>
    <w:p w14:paraId="39F59DA9">
      <w:pPr>
        <w:pStyle w:val="4"/>
        <w:tabs>
          <w:tab w:val="left" w:pos="371"/>
        </w:tabs>
        <w:spacing w:before="120" w:after="120"/>
        <w:ind w:left="-1" w:leftChars="-1" w:hanging="1"/>
        <w:jc w:val="center"/>
        <w:rPr>
          <w:rFonts w:asciiTheme="minorEastAsia" w:hAnsiTheme="minorEastAsia" w:eastAsiaTheme="minorEastAsia"/>
        </w:rPr>
      </w:pPr>
      <w:bookmarkStart w:id="85" w:name="_Toc135293189"/>
    </w:p>
    <w:p w14:paraId="354E825C"/>
    <w:p w14:paraId="5F4697AB">
      <w:pPr>
        <w:pStyle w:val="2"/>
      </w:pPr>
    </w:p>
    <w:p w14:paraId="241FDC79"/>
    <w:p w14:paraId="3CEF99C1">
      <w:pPr>
        <w:pStyle w:val="4"/>
        <w:tabs>
          <w:tab w:val="left" w:pos="371"/>
        </w:tabs>
        <w:spacing w:before="120" w:after="120"/>
        <w:ind w:left="-1" w:leftChars="-1" w:hanging="1"/>
        <w:jc w:val="center"/>
        <w:rPr>
          <w:rFonts w:asciiTheme="minorEastAsia" w:hAnsiTheme="minorEastAsia" w:eastAsiaTheme="minorEastAsia"/>
        </w:rPr>
      </w:pPr>
    </w:p>
    <w:p w14:paraId="3B5CA548">
      <w:pPr>
        <w:pStyle w:val="4"/>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w:t>
      </w:r>
      <w:r>
        <w:rPr>
          <w:rFonts w:hint="eastAsia" w:asciiTheme="minorEastAsia" w:hAnsiTheme="minorEastAsia" w:eastAsiaTheme="minorEastAsia"/>
        </w:rPr>
        <w:t>投标人情况介绍</w:t>
      </w:r>
      <w:bookmarkEnd w:id="85"/>
    </w:p>
    <w:p w14:paraId="3A75FC50"/>
    <w:p w14:paraId="71A6708D">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6B2A1367">
      <w:pPr>
        <w:adjustRightInd w:val="0"/>
        <w:snapToGrid w:val="0"/>
        <w:spacing w:line="360" w:lineRule="auto"/>
        <w:rPr>
          <w:rFonts w:ascii="宋体" w:hAnsi="宋体"/>
          <w:bCs/>
          <w:snapToGrid w:val="0"/>
          <w:kern w:val="0"/>
          <w:szCs w:val="21"/>
        </w:rPr>
      </w:pPr>
    </w:p>
    <w:p w14:paraId="73C97F32">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14:paraId="6820BA1D">
      <w:pPr>
        <w:adjustRightInd w:val="0"/>
        <w:snapToGrid w:val="0"/>
        <w:spacing w:line="360" w:lineRule="auto"/>
        <w:rPr>
          <w:bCs/>
          <w:snapToGrid w:val="0"/>
          <w:kern w:val="0"/>
        </w:rPr>
      </w:pPr>
    </w:p>
    <w:p w14:paraId="49C029EE">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7FF63D28">
      <w:pPr>
        <w:rPr>
          <w:rFonts w:ascii="宋体" w:hAnsi="宋体"/>
          <w:sz w:val="28"/>
        </w:rPr>
      </w:pPr>
    </w:p>
    <w:p w14:paraId="520DD886"/>
    <w:p w14:paraId="18317ECA"/>
    <w:p w14:paraId="7F84B1E0"/>
    <w:p w14:paraId="59AEE53F"/>
    <w:p w14:paraId="08CB7E25"/>
    <w:p w14:paraId="13DA39DC"/>
    <w:p w14:paraId="27E2AFD9"/>
    <w:p w14:paraId="79942562"/>
    <w:p w14:paraId="05DAE330"/>
    <w:p w14:paraId="34A1B5E3"/>
    <w:p w14:paraId="0C62B244"/>
    <w:p w14:paraId="5DDD2642"/>
    <w:p w14:paraId="688F65C0"/>
    <w:p w14:paraId="1E9A5D35"/>
    <w:p w14:paraId="401F3BF1"/>
    <w:p w14:paraId="200944E4"/>
    <w:p w14:paraId="5040EF6F"/>
    <w:p w14:paraId="230263E6"/>
    <w:p w14:paraId="0A9D28AA"/>
    <w:p w14:paraId="1E792C42"/>
    <w:p w14:paraId="3F971B56"/>
    <w:p w14:paraId="12064883"/>
    <w:p w14:paraId="16C7A3AD"/>
    <w:p w14:paraId="78CEBA52"/>
    <w:p w14:paraId="47738E93"/>
    <w:p w14:paraId="6BB715AD"/>
    <w:p w14:paraId="316C7943"/>
    <w:p w14:paraId="7223C2B4"/>
    <w:p w14:paraId="21D46178"/>
    <w:p w14:paraId="1DA54A31"/>
    <w:p w14:paraId="121B6FD9"/>
    <w:p w14:paraId="01D26911"/>
    <w:p w14:paraId="6CBB89A3"/>
    <w:p w14:paraId="325E3E6C">
      <w:pPr>
        <w:pStyle w:val="4"/>
        <w:tabs>
          <w:tab w:val="left" w:pos="371"/>
        </w:tabs>
        <w:spacing w:before="120" w:after="120"/>
        <w:ind w:left="-1" w:leftChars="-1" w:hanging="1"/>
        <w:jc w:val="center"/>
        <w:rPr>
          <w:rFonts w:asciiTheme="minorEastAsia" w:hAnsiTheme="minorEastAsia" w:eastAsiaTheme="minorEastAsia"/>
        </w:rPr>
      </w:pPr>
      <w:bookmarkStart w:id="86" w:name="_Toc44690709"/>
      <w:bookmarkStart w:id="87" w:name="_Toc44691168"/>
      <w:bookmarkStart w:id="88" w:name="_Toc44691400"/>
      <w:bookmarkStart w:id="89" w:name="_Toc135293190"/>
      <w:bookmarkStart w:id="90" w:name="_Toc44690436"/>
      <w:r>
        <w:rPr>
          <w:rFonts w:hint="eastAsia" w:asciiTheme="minorEastAsia" w:hAnsiTheme="minorEastAsia" w:eastAsiaTheme="minorEastAsia"/>
        </w:rPr>
        <w:t>格式9  偏离表</w:t>
      </w:r>
      <w:bookmarkEnd w:id="86"/>
      <w:bookmarkEnd w:id="87"/>
      <w:bookmarkEnd w:id="88"/>
      <w:bookmarkEnd w:id="89"/>
      <w:bookmarkEnd w:id="90"/>
    </w:p>
    <w:p w14:paraId="7830B77A">
      <w:pPr>
        <w:adjustRightInd w:val="0"/>
        <w:snapToGrid w:val="0"/>
        <w:spacing w:line="360" w:lineRule="auto"/>
        <w:rPr>
          <w:rFonts w:ascii="宋体" w:hAnsi="宋体"/>
        </w:rPr>
      </w:pPr>
    </w:p>
    <w:p w14:paraId="5F28E71E">
      <w:pPr>
        <w:snapToGrid w:val="0"/>
        <w:spacing w:line="360" w:lineRule="auto"/>
        <w:jc w:val="center"/>
        <w:rPr>
          <w:b/>
        </w:rPr>
      </w:pPr>
      <w:r>
        <w:rPr>
          <w:rFonts w:hint="eastAsia"/>
          <w:b/>
        </w:rPr>
        <w:t>服务要求偏离表</w:t>
      </w:r>
    </w:p>
    <w:tbl>
      <w:tblPr>
        <w:tblStyle w:val="50"/>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551"/>
        <w:gridCol w:w="1985"/>
        <w:gridCol w:w="1276"/>
        <w:gridCol w:w="2551"/>
      </w:tblGrid>
      <w:tr w14:paraId="1752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51" w:type="dxa"/>
            <w:vAlign w:val="center"/>
          </w:tcPr>
          <w:p w14:paraId="1163D8B5">
            <w:pPr>
              <w:jc w:val="center"/>
              <w:rPr>
                <w:rFonts w:ascii="宋体" w:hAnsi="宋体"/>
                <w:szCs w:val="21"/>
              </w:rPr>
            </w:pPr>
            <w:r>
              <w:rPr>
                <w:rFonts w:hint="eastAsia" w:ascii="宋体" w:hAnsi="宋体"/>
                <w:szCs w:val="21"/>
              </w:rPr>
              <w:t>序号</w:t>
            </w:r>
          </w:p>
        </w:tc>
        <w:tc>
          <w:tcPr>
            <w:tcW w:w="2551" w:type="dxa"/>
            <w:vAlign w:val="center"/>
          </w:tcPr>
          <w:p w14:paraId="643ECCDD">
            <w:pPr>
              <w:jc w:val="center"/>
              <w:rPr>
                <w:rFonts w:ascii="宋体" w:hAnsi="宋体"/>
                <w:szCs w:val="21"/>
              </w:rPr>
            </w:pPr>
            <w:r>
              <w:rPr>
                <w:rFonts w:hint="eastAsia" w:ascii="宋体" w:hAnsi="宋体"/>
                <w:szCs w:val="21"/>
              </w:rPr>
              <w:t>招标文件服务要求</w:t>
            </w:r>
          </w:p>
        </w:tc>
        <w:tc>
          <w:tcPr>
            <w:tcW w:w="1985" w:type="dxa"/>
            <w:vAlign w:val="center"/>
          </w:tcPr>
          <w:p w14:paraId="4E5E7328">
            <w:pPr>
              <w:jc w:val="center"/>
              <w:rPr>
                <w:rFonts w:ascii="宋体" w:hAnsi="宋体"/>
                <w:szCs w:val="21"/>
              </w:rPr>
            </w:pPr>
            <w:r>
              <w:rPr>
                <w:rFonts w:hint="eastAsia" w:ascii="宋体" w:hAnsi="宋体"/>
                <w:szCs w:val="21"/>
              </w:rPr>
              <w:t>投标文件服务响应</w:t>
            </w:r>
          </w:p>
        </w:tc>
        <w:tc>
          <w:tcPr>
            <w:tcW w:w="1276" w:type="dxa"/>
            <w:vAlign w:val="center"/>
          </w:tcPr>
          <w:p w14:paraId="2D462C19">
            <w:pPr>
              <w:jc w:val="center"/>
              <w:rPr>
                <w:rFonts w:ascii="宋体" w:hAnsi="宋体"/>
                <w:szCs w:val="21"/>
              </w:rPr>
            </w:pPr>
            <w:r>
              <w:rPr>
                <w:rFonts w:hint="eastAsia" w:ascii="宋体" w:hAnsi="宋体"/>
                <w:szCs w:val="21"/>
              </w:rPr>
              <w:t>偏离情况</w:t>
            </w:r>
          </w:p>
        </w:tc>
        <w:tc>
          <w:tcPr>
            <w:tcW w:w="2551" w:type="dxa"/>
            <w:vAlign w:val="center"/>
          </w:tcPr>
          <w:p w14:paraId="1B14A8CA">
            <w:pPr>
              <w:jc w:val="center"/>
              <w:rPr>
                <w:rFonts w:ascii="宋体" w:hAnsi="宋体"/>
                <w:szCs w:val="21"/>
              </w:rPr>
            </w:pPr>
            <w:r>
              <w:rPr>
                <w:rFonts w:hint="eastAsia" w:ascii="宋体" w:hAnsi="宋体"/>
                <w:szCs w:val="21"/>
              </w:rPr>
              <w:t>说明</w:t>
            </w:r>
          </w:p>
        </w:tc>
      </w:tr>
      <w:tr w14:paraId="4C50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51" w:type="dxa"/>
          </w:tcPr>
          <w:p w14:paraId="4F94DB77">
            <w:pPr>
              <w:rPr>
                <w:sz w:val="24"/>
              </w:rPr>
            </w:pPr>
          </w:p>
        </w:tc>
        <w:tc>
          <w:tcPr>
            <w:tcW w:w="2551" w:type="dxa"/>
          </w:tcPr>
          <w:p w14:paraId="2D6F5697">
            <w:pPr>
              <w:rPr>
                <w:sz w:val="24"/>
              </w:rPr>
            </w:pPr>
          </w:p>
        </w:tc>
        <w:tc>
          <w:tcPr>
            <w:tcW w:w="1985" w:type="dxa"/>
          </w:tcPr>
          <w:p w14:paraId="6B23C05C">
            <w:pPr>
              <w:rPr>
                <w:sz w:val="24"/>
              </w:rPr>
            </w:pPr>
          </w:p>
        </w:tc>
        <w:tc>
          <w:tcPr>
            <w:tcW w:w="1276" w:type="dxa"/>
          </w:tcPr>
          <w:p w14:paraId="24773EA1">
            <w:pPr>
              <w:rPr>
                <w:sz w:val="24"/>
              </w:rPr>
            </w:pPr>
          </w:p>
        </w:tc>
        <w:tc>
          <w:tcPr>
            <w:tcW w:w="2551" w:type="dxa"/>
          </w:tcPr>
          <w:p w14:paraId="1CEBFEFB">
            <w:pPr>
              <w:rPr>
                <w:szCs w:val="21"/>
              </w:rPr>
            </w:pPr>
            <w:r>
              <w:rPr>
                <w:rFonts w:hint="eastAsia"/>
                <w:szCs w:val="21"/>
              </w:rPr>
              <w:t>如需附证明文件，应在“说明”栏填写证明文件对应名称和页码。</w:t>
            </w:r>
          </w:p>
        </w:tc>
      </w:tr>
      <w:tr w14:paraId="63A56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554C8C59">
            <w:pPr>
              <w:rPr>
                <w:sz w:val="24"/>
              </w:rPr>
            </w:pPr>
          </w:p>
        </w:tc>
        <w:tc>
          <w:tcPr>
            <w:tcW w:w="2551" w:type="dxa"/>
          </w:tcPr>
          <w:p w14:paraId="4698460F">
            <w:pPr>
              <w:rPr>
                <w:sz w:val="24"/>
              </w:rPr>
            </w:pPr>
          </w:p>
        </w:tc>
        <w:tc>
          <w:tcPr>
            <w:tcW w:w="1985" w:type="dxa"/>
          </w:tcPr>
          <w:p w14:paraId="7E6B6D52">
            <w:pPr>
              <w:rPr>
                <w:sz w:val="24"/>
              </w:rPr>
            </w:pPr>
          </w:p>
        </w:tc>
        <w:tc>
          <w:tcPr>
            <w:tcW w:w="1276" w:type="dxa"/>
          </w:tcPr>
          <w:p w14:paraId="3C7E3B1F">
            <w:pPr>
              <w:rPr>
                <w:sz w:val="24"/>
              </w:rPr>
            </w:pPr>
          </w:p>
        </w:tc>
        <w:tc>
          <w:tcPr>
            <w:tcW w:w="2551" w:type="dxa"/>
          </w:tcPr>
          <w:p w14:paraId="3D15A4CD">
            <w:pPr>
              <w:rPr>
                <w:sz w:val="24"/>
              </w:rPr>
            </w:pPr>
          </w:p>
        </w:tc>
      </w:tr>
      <w:tr w14:paraId="3DB8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737563F6">
            <w:pPr>
              <w:rPr>
                <w:sz w:val="24"/>
              </w:rPr>
            </w:pPr>
          </w:p>
        </w:tc>
        <w:tc>
          <w:tcPr>
            <w:tcW w:w="2551" w:type="dxa"/>
          </w:tcPr>
          <w:p w14:paraId="4B73DEC3">
            <w:pPr>
              <w:rPr>
                <w:sz w:val="24"/>
              </w:rPr>
            </w:pPr>
          </w:p>
        </w:tc>
        <w:tc>
          <w:tcPr>
            <w:tcW w:w="1985" w:type="dxa"/>
          </w:tcPr>
          <w:p w14:paraId="0BE7651F">
            <w:pPr>
              <w:rPr>
                <w:sz w:val="24"/>
              </w:rPr>
            </w:pPr>
          </w:p>
        </w:tc>
        <w:tc>
          <w:tcPr>
            <w:tcW w:w="1276" w:type="dxa"/>
          </w:tcPr>
          <w:p w14:paraId="6205EEFF">
            <w:pPr>
              <w:rPr>
                <w:sz w:val="24"/>
              </w:rPr>
            </w:pPr>
          </w:p>
        </w:tc>
        <w:tc>
          <w:tcPr>
            <w:tcW w:w="2551" w:type="dxa"/>
          </w:tcPr>
          <w:p w14:paraId="49BA4184">
            <w:pPr>
              <w:rPr>
                <w:sz w:val="24"/>
              </w:rPr>
            </w:pPr>
          </w:p>
        </w:tc>
      </w:tr>
      <w:tr w14:paraId="1BD1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35081830">
            <w:pPr>
              <w:rPr>
                <w:sz w:val="24"/>
              </w:rPr>
            </w:pPr>
          </w:p>
        </w:tc>
        <w:tc>
          <w:tcPr>
            <w:tcW w:w="2551" w:type="dxa"/>
          </w:tcPr>
          <w:p w14:paraId="54BF52EB">
            <w:pPr>
              <w:rPr>
                <w:sz w:val="24"/>
              </w:rPr>
            </w:pPr>
          </w:p>
        </w:tc>
        <w:tc>
          <w:tcPr>
            <w:tcW w:w="1985" w:type="dxa"/>
          </w:tcPr>
          <w:p w14:paraId="6E6C5B1B">
            <w:pPr>
              <w:rPr>
                <w:sz w:val="24"/>
              </w:rPr>
            </w:pPr>
          </w:p>
        </w:tc>
        <w:tc>
          <w:tcPr>
            <w:tcW w:w="1276" w:type="dxa"/>
          </w:tcPr>
          <w:p w14:paraId="4DD6DE9C">
            <w:pPr>
              <w:rPr>
                <w:sz w:val="24"/>
              </w:rPr>
            </w:pPr>
          </w:p>
        </w:tc>
        <w:tc>
          <w:tcPr>
            <w:tcW w:w="2551" w:type="dxa"/>
          </w:tcPr>
          <w:p w14:paraId="64109979">
            <w:pPr>
              <w:rPr>
                <w:sz w:val="24"/>
              </w:rPr>
            </w:pPr>
          </w:p>
        </w:tc>
      </w:tr>
    </w:tbl>
    <w:p w14:paraId="52E553F9">
      <w:pPr>
        <w:spacing w:line="400" w:lineRule="exact"/>
        <w:ind w:firstLine="424" w:firstLineChars="202"/>
        <w:rPr>
          <w:rFonts w:hint="eastAsia" w:ascii="宋体" w:hAnsi="宋体" w:eastAsia="宋体" w:cs="Arial"/>
          <w:bCs/>
          <w:szCs w:val="21"/>
          <w:lang w:eastAsia="zh-CN"/>
        </w:rPr>
      </w:pPr>
      <w:r>
        <w:rPr>
          <w:rFonts w:hint="eastAsia" w:ascii="宋体" w:hAnsi="宋体" w:cs="Arial"/>
          <w:bCs/>
          <w:szCs w:val="21"/>
        </w:rPr>
        <w:t>备注：1、“招标文件服务要求”一栏填写招标文件第二章《项目需求》中“</w:t>
      </w:r>
      <w:r>
        <w:rPr>
          <w:rFonts w:hint="eastAsia" w:ascii="宋体" w:hAnsi="宋体" w:cs="Arial"/>
          <w:b/>
          <w:bCs/>
          <w:szCs w:val="21"/>
          <w:lang w:eastAsia="zh-CN"/>
        </w:rPr>
        <w:t>二</w:t>
      </w:r>
      <w:r>
        <w:rPr>
          <w:rFonts w:hint="eastAsia" w:ascii="宋体" w:hAnsi="宋体" w:cs="Arial"/>
          <w:b/>
          <w:bCs/>
          <w:szCs w:val="21"/>
        </w:rPr>
        <w:t>、</w:t>
      </w:r>
      <w:r>
        <w:rPr>
          <w:rFonts w:hint="eastAsia" w:ascii="宋体" w:hAnsi="宋体" w:cs="Arial"/>
          <w:b/>
          <w:bCs/>
          <w:szCs w:val="21"/>
          <w:lang w:eastAsia="zh-CN"/>
        </w:rPr>
        <w:t>项目服务</w:t>
      </w:r>
      <w:r>
        <w:rPr>
          <w:rFonts w:hint="eastAsia" w:ascii="宋体" w:hAnsi="宋体" w:cs="Arial"/>
          <w:b/>
          <w:bCs/>
          <w:szCs w:val="21"/>
        </w:rPr>
        <w:t>要求</w:t>
      </w:r>
      <w:r>
        <w:rPr>
          <w:rFonts w:hint="eastAsia" w:ascii="宋体" w:hAnsi="宋体" w:cs="Arial"/>
          <w:bCs/>
          <w:szCs w:val="21"/>
        </w:rPr>
        <w:t>”的内容</w:t>
      </w:r>
      <w:r>
        <w:rPr>
          <w:rFonts w:hint="eastAsia" w:ascii="宋体" w:hAnsi="宋体" w:cs="Arial"/>
          <w:bCs/>
          <w:szCs w:val="21"/>
          <w:lang w:eastAsia="zh-CN"/>
        </w:rPr>
        <w:t>；</w:t>
      </w:r>
    </w:p>
    <w:p w14:paraId="546FFD48">
      <w:pPr>
        <w:spacing w:line="400" w:lineRule="exact"/>
        <w:rPr>
          <w:rFonts w:hint="eastAsia" w:ascii="宋体" w:hAnsi="宋体" w:cs="Arial"/>
          <w:bCs/>
          <w:szCs w:val="21"/>
        </w:rPr>
      </w:pPr>
      <w:r>
        <w:rPr>
          <w:rFonts w:hint="eastAsia" w:ascii="宋体" w:hAnsi="宋体" w:cs="Arial"/>
          <w:bCs/>
          <w:szCs w:val="21"/>
        </w:rPr>
        <w:t>“投标文件服务响应”一栏详细填写响应情况，并应对照招标文件服务要求一一对应响应。</w:t>
      </w:r>
    </w:p>
    <w:p w14:paraId="6991D617">
      <w:pPr>
        <w:spacing w:line="400" w:lineRule="exact"/>
        <w:ind w:firstLine="424" w:firstLineChars="202"/>
        <w:rPr>
          <w:rFonts w:ascii="宋体" w:hAnsi="宋体" w:cs="Arial"/>
          <w:bCs/>
          <w:szCs w:val="21"/>
        </w:rPr>
      </w:pPr>
      <w:r>
        <w:rPr>
          <w:rFonts w:hint="eastAsia" w:ascii="宋体" w:hAnsi="宋体" w:cs="Arial"/>
          <w:bCs/>
          <w:szCs w:val="21"/>
          <w:lang w:val="en-US" w:eastAsia="zh-CN"/>
        </w:rPr>
        <w:t>2</w:t>
      </w:r>
      <w:r>
        <w:rPr>
          <w:rFonts w:hint="eastAsia" w:ascii="宋体" w:hAnsi="宋体" w:cs="Arial"/>
          <w:bCs/>
          <w:szCs w:val="21"/>
        </w:rPr>
        <w:t>、“偏离情况”一栏应如实填写“正偏离”、“负偏离”或“无偏离”。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195380C4">
      <w:pPr>
        <w:spacing w:line="400" w:lineRule="exact"/>
        <w:ind w:firstLine="424" w:firstLineChars="202"/>
        <w:rPr>
          <w:rFonts w:asciiTheme="minorEastAsia" w:hAnsiTheme="minorEastAsia" w:eastAsiaTheme="minorEastAsia"/>
          <w:szCs w:val="21"/>
        </w:rPr>
      </w:pPr>
      <w:r>
        <w:rPr>
          <w:rFonts w:hint="eastAsia" w:ascii="宋体" w:hAnsi="宋体" w:cs="Arial"/>
          <w:bCs/>
          <w:szCs w:val="21"/>
          <w:lang w:val="en-US" w:eastAsia="zh-CN"/>
        </w:rPr>
        <w:t>3</w:t>
      </w:r>
      <w:r>
        <w:rPr>
          <w:rFonts w:hint="eastAsia" w:ascii="宋体" w:hAnsi="宋体" w:cs="Arial"/>
          <w:bCs/>
          <w:szCs w:val="21"/>
        </w:rPr>
        <w:t>、</w:t>
      </w:r>
      <w:r>
        <w:rPr>
          <w:rFonts w:hint="eastAsia" w:asciiTheme="minorEastAsia" w:hAnsiTheme="minorEastAsia" w:eastAsiaTheme="minorEastAsia"/>
          <w:bCs/>
          <w:kern w:val="0"/>
          <w:szCs w:val="21"/>
        </w:rPr>
        <w:t>如招标文件要求提供证明材料的，</w:t>
      </w:r>
      <w:r>
        <w:rPr>
          <w:rFonts w:hint="eastAsia" w:asciiTheme="minorEastAsia" w:hAnsiTheme="minorEastAsia" w:eastAsiaTheme="minorEastAsia"/>
          <w:szCs w:val="21"/>
        </w:rPr>
        <w:t>投标人应在“说明”一栏中列出</w:t>
      </w:r>
      <w:r>
        <w:rPr>
          <w:rFonts w:hint="eastAsia" w:asciiTheme="minorEastAsia" w:hAnsiTheme="minorEastAsia" w:eastAsiaTheme="minorEastAsia"/>
          <w:szCs w:val="21"/>
          <w:lang w:eastAsia="zh-CN"/>
        </w:rPr>
        <w:t>服务要求的</w:t>
      </w:r>
      <w:r>
        <w:rPr>
          <w:rFonts w:hint="eastAsia" w:asciiTheme="minorEastAsia" w:hAnsiTheme="minorEastAsia" w:eastAsiaTheme="minorEastAsia"/>
          <w:szCs w:val="21"/>
        </w:rPr>
        <w:t>证明资料名称，并注明</w:t>
      </w:r>
      <w:r>
        <w:rPr>
          <w:rFonts w:hint="eastAsia" w:asciiTheme="minorEastAsia" w:hAnsiTheme="minorEastAsia" w:eastAsiaTheme="minorEastAsia"/>
          <w:bCs/>
          <w:kern w:val="0"/>
          <w:szCs w:val="21"/>
        </w:rPr>
        <w:t>注明证明材料在投标文件中的具体位置，未按要求提供证明材料或未注明证明材料的具体位置或提供的证明资料显示不符合招标文件要求、模糊不清无法判断或未显示是否满足招标文件要求的，均视为负偏离</w:t>
      </w:r>
      <w:r>
        <w:rPr>
          <w:rFonts w:hint="eastAsia" w:asciiTheme="minorEastAsia" w:hAnsiTheme="minorEastAsia" w:eastAsiaTheme="minorEastAsia"/>
          <w:szCs w:val="21"/>
        </w:rPr>
        <w:t>。未要求提供相应证明材料的，投标人可以不提供。</w:t>
      </w:r>
    </w:p>
    <w:p w14:paraId="45A83979">
      <w:pPr>
        <w:adjustRightInd w:val="0"/>
        <w:snapToGrid w:val="0"/>
        <w:spacing w:line="360" w:lineRule="auto"/>
        <w:rPr>
          <w:bCs/>
          <w:snapToGrid w:val="0"/>
        </w:rPr>
      </w:pPr>
    </w:p>
    <w:p w14:paraId="222C2E70">
      <w:pPr>
        <w:snapToGrid w:val="0"/>
        <w:spacing w:line="360" w:lineRule="auto"/>
        <w:jc w:val="center"/>
        <w:rPr>
          <w:b/>
        </w:rPr>
      </w:pPr>
      <w:r>
        <w:rPr>
          <w:rFonts w:hint="eastAsia"/>
          <w:b/>
        </w:rPr>
        <w:t>商务条款偏离表</w:t>
      </w:r>
    </w:p>
    <w:tbl>
      <w:tblPr>
        <w:tblStyle w:val="50"/>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14:paraId="70D3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6758D2B9">
            <w:pPr>
              <w:spacing w:line="360" w:lineRule="auto"/>
              <w:jc w:val="center"/>
              <w:rPr>
                <w:rFonts w:ascii="宋体" w:hAnsi="宋体"/>
                <w:szCs w:val="21"/>
              </w:rPr>
            </w:pPr>
            <w:r>
              <w:rPr>
                <w:rFonts w:hint="eastAsia" w:ascii="宋体" w:hAnsi="宋体"/>
                <w:szCs w:val="21"/>
              </w:rPr>
              <w:t>序号</w:t>
            </w:r>
          </w:p>
        </w:tc>
        <w:tc>
          <w:tcPr>
            <w:tcW w:w="3077" w:type="dxa"/>
            <w:vAlign w:val="center"/>
          </w:tcPr>
          <w:p w14:paraId="1F54A417">
            <w:pPr>
              <w:spacing w:line="360" w:lineRule="auto"/>
              <w:jc w:val="center"/>
              <w:rPr>
                <w:rFonts w:ascii="宋体" w:hAnsi="宋体"/>
                <w:szCs w:val="21"/>
              </w:rPr>
            </w:pPr>
            <w:r>
              <w:rPr>
                <w:rFonts w:hint="eastAsia" w:ascii="宋体" w:hAnsi="宋体"/>
                <w:szCs w:val="21"/>
              </w:rPr>
              <w:t>招标文件商务</w:t>
            </w:r>
            <w:r>
              <w:rPr>
                <w:rFonts w:hint="eastAsia" w:ascii="宋体" w:hAnsi="宋体"/>
                <w:szCs w:val="21"/>
                <w:lang w:eastAsia="zh-CN"/>
              </w:rPr>
              <w:t>要</w:t>
            </w:r>
            <w:r>
              <w:rPr>
                <w:rFonts w:hint="eastAsia" w:ascii="宋体" w:hAnsi="宋体"/>
                <w:szCs w:val="21"/>
              </w:rPr>
              <w:t>求</w:t>
            </w:r>
          </w:p>
        </w:tc>
        <w:tc>
          <w:tcPr>
            <w:tcW w:w="2735" w:type="dxa"/>
            <w:vAlign w:val="center"/>
          </w:tcPr>
          <w:p w14:paraId="70527400">
            <w:pPr>
              <w:spacing w:line="360" w:lineRule="auto"/>
              <w:jc w:val="center"/>
              <w:rPr>
                <w:rFonts w:ascii="宋体" w:hAnsi="宋体"/>
                <w:szCs w:val="21"/>
              </w:rPr>
            </w:pPr>
            <w:r>
              <w:rPr>
                <w:rFonts w:hint="eastAsia" w:ascii="宋体" w:hAnsi="宋体"/>
                <w:szCs w:val="21"/>
              </w:rPr>
              <w:t>投标文件商务响应</w:t>
            </w:r>
          </w:p>
        </w:tc>
        <w:tc>
          <w:tcPr>
            <w:tcW w:w="1801" w:type="dxa"/>
            <w:vAlign w:val="center"/>
          </w:tcPr>
          <w:p w14:paraId="2DB3EEF1">
            <w:pPr>
              <w:spacing w:line="360" w:lineRule="auto"/>
              <w:jc w:val="center"/>
              <w:rPr>
                <w:rFonts w:ascii="宋体" w:hAnsi="宋体"/>
                <w:szCs w:val="21"/>
              </w:rPr>
            </w:pPr>
            <w:r>
              <w:rPr>
                <w:rFonts w:hint="eastAsia" w:ascii="宋体" w:hAnsi="宋体"/>
                <w:szCs w:val="21"/>
              </w:rPr>
              <w:t>偏离情况</w:t>
            </w:r>
          </w:p>
        </w:tc>
        <w:tc>
          <w:tcPr>
            <w:tcW w:w="1515" w:type="dxa"/>
            <w:vAlign w:val="center"/>
          </w:tcPr>
          <w:p w14:paraId="28A1ADB8">
            <w:pPr>
              <w:spacing w:line="360" w:lineRule="auto"/>
              <w:jc w:val="center"/>
              <w:rPr>
                <w:rFonts w:ascii="宋体" w:hAnsi="宋体"/>
                <w:szCs w:val="21"/>
              </w:rPr>
            </w:pPr>
            <w:r>
              <w:rPr>
                <w:rFonts w:hint="eastAsia" w:ascii="宋体" w:hAnsi="宋体"/>
                <w:szCs w:val="21"/>
              </w:rPr>
              <w:t>说明</w:t>
            </w:r>
          </w:p>
        </w:tc>
      </w:tr>
      <w:tr w14:paraId="2207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73A521F2">
            <w:pPr>
              <w:spacing w:line="360" w:lineRule="auto"/>
              <w:jc w:val="center"/>
              <w:rPr>
                <w:rFonts w:ascii="宋体" w:hAnsi="宋体" w:cs="宋体"/>
                <w:bCs/>
                <w:szCs w:val="21"/>
              </w:rPr>
            </w:pPr>
          </w:p>
        </w:tc>
        <w:tc>
          <w:tcPr>
            <w:tcW w:w="3077" w:type="dxa"/>
          </w:tcPr>
          <w:p w14:paraId="67AB418F">
            <w:pPr>
              <w:spacing w:line="360" w:lineRule="auto"/>
              <w:rPr>
                <w:rFonts w:ascii="宋体" w:hAnsi="宋体"/>
                <w:bCs/>
                <w:szCs w:val="21"/>
              </w:rPr>
            </w:pPr>
          </w:p>
        </w:tc>
        <w:tc>
          <w:tcPr>
            <w:tcW w:w="2735" w:type="dxa"/>
          </w:tcPr>
          <w:p w14:paraId="0D68BB41">
            <w:pPr>
              <w:spacing w:line="360" w:lineRule="auto"/>
              <w:rPr>
                <w:rFonts w:ascii="宋体" w:hAnsi="宋体" w:cs="宋体"/>
                <w:szCs w:val="21"/>
              </w:rPr>
            </w:pPr>
          </w:p>
        </w:tc>
        <w:tc>
          <w:tcPr>
            <w:tcW w:w="1801" w:type="dxa"/>
          </w:tcPr>
          <w:p w14:paraId="4457773B">
            <w:pPr>
              <w:spacing w:line="360" w:lineRule="auto"/>
              <w:rPr>
                <w:rFonts w:ascii="宋体" w:hAnsi="宋体" w:cs="宋体"/>
                <w:szCs w:val="21"/>
              </w:rPr>
            </w:pPr>
          </w:p>
        </w:tc>
        <w:tc>
          <w:tcPr>
            <w:tcW w:w="1515" w:type="dxa"/>
          </w:tcPr>
          <w:p w14:paraId="0AC0DC5B">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23DFE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77BB0EAF">
            <w:pPr>
              <w:spacing w:line="360" w:lineRule="auto"/>
              <w:jc w:val="center"/>
              <w:rPr>
                <w:rFonts w:ascii="宋体" w:hAnsi="宋体" w:cs="宋体"/>
                <w:bCs/>
                <w:szCs w:val="21"/>
              </w:rPr>
            </w:pPr>
          </w:p>
        </w:tc>
        <w:tc>
          <w:tcPr>
            <w:tcW w:w="3077" w:type="dxa"/>
          </w:tcPr>
          <w:p w14:paraId="29C04188">
            <w:pPr>
              <w:spacing w:line="360" w:lineRule="auto"/>
              <w:rPr>
                <w:rFonts w:ascii="宋体" w:hAnsi="宋体" w:cs="宋体"/>
                <w:b/>
                <w:szCs w:val="21"/>
              </w:rPr>
            </w:pPr>
          </w:p>
        </w:tc>
        <w:tc>
          <w:tcPr>
            <w:tcW w:w="2735" w:type="dxa"/>
          </w:tcPr>
          <w:p w14:paraId="70A53A38">
            <w:pPr>
              <w:spacing w:line="360" w:lineRule="auto"/>
              <w:rPr>
                <w:rFonts w:ascii="宋体" w:hAnsi="宋体" w:cs="宋体"/>
                <w:szCs w:val="21"/>
              </w:rPr>
            </w:pPr>
          </w:p>
        </w:tc>
        <w:tc>
          <w:tcPr>
            <w:tcW w:w="1801" w:type="dxa"/>
          </w:tcPr>
          <w:p w14:paraId="4DF5AC7C">
            <w:pPr>
              <w:spacing w:line="360" w:lineRule="auto"/>
              <w:rPr>
                <w:rFonts w:ascii="宋体" w:hAnsi="宋体" w:cs="宋体"/>
                <w:szCs w:val="21"/>
              </w:rPr>
            </w:pPr>
          </w:p>
        </w:tc>
        <w:tc>
          <w:tcPr>
            <w:tcW w:w="1515" w:type="dxa"/>
          </w:tcPr>
          <w:p w14:paraId="58A9F4A2">
            <w:pPr>
              <w:spacing w:line="360" w:lineRule="auto"/>
              <w:rPr>
                <w:rFonts w:ascii="宋体" w:hAnsi="宋体" w:cs="宋体"/>
                <w:szCs w:val="21"/>
              </w:rPr>
            </w:pPr>
          </w:p>
        </w:tc>
      </w:tr>
      <w:tr w14:paraId="0931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6D3C4594">
            <w:pPr>
              <w:spacing w:line="360" w:lineRule="auto"/>
              <w:jc w:val="center"/>
              <w:rPr>
                <w:rFonts w:ascii="宋体" w:hAnsi="宋体" w:cs="宋体"/>
                <w:bCs/>
                <w:szCs w:val="21"/>
              </w:rPr>
            </w:pPr>
          </w:p>
        </w:tc>
        <w:tc>
          <w:tcPr>
            <w:tcW w:w="3077" w:type="dxa"/>
          </w:tcPr>
          <w:p w14:paraId="426C180D">
            <w:pPr>
              <w:spacing w:line="360" w:lineRule="auto"/>
              <w:rPr>
                <w:rFonts w:ascii="宋体" w:hAnsi="宋体"/>
                <w:bCs/>
                <w:szCs w:val="21"/>
              </w:rPr>
            </w:pPr>
          </w:p>
        </w:tc>
        <w:tc>
          <w:tcPr>
            <w:tcW w:w="2735" w:type="dxa"/>
          </w:tcPr>
          <w:p w14:paraId="702CBD56">
            <w:pPr>
              <w:spacing w:line="360" w:lineRule="auto"/>
              <w:rPr>
                <w:rFonts w:ascii="宋体" w:hAnsi="宋体" w:cs="宋体"/>
                <w:szCs w:val="21"/>
              </w:rPr>
            </w:pPr>
          </w:p>
        </w:tc>
        <w:tc>
          <w:tcPr>
            <w:tcW w:w="1801" w:type="dxa"/>
          </w:tcPr>
          <w:p w14:paraId="1B3F0B34">
            <w:pPr>
              <w:spacing w:line="360" w:lineRule="auto"/>
              <w:rPr>
                <w:rFonts w:ascii="宋体" w:hAnsi="宋体" w:cs="宋体"/>
                <w:szCs w:val="21"/>
              </w:rPr>
            </w:pPr>
          </w:p>
        </w:tc>
        <w:tc>
          <w:tcPr>
            <w:tcW w:w="1515" w:type="dxa"/>
          </w:tcPr>
          <w:p w14:paraId="1229D5ED">
            <w:pPr>
              <w:spacing w:line="360" w:lineRule="auto"/>
              <w:rPr>
                <w:rFonts w:ascii="宋体" w:hAnsi="宋体" w:cs="宋体"/>
                <w:szCs w:val="21"/>
              </w:rPr>
            </w:pPr>
          </w:p>
        </w:tc>
      </w:tr>
      <w:tr w14:paraId="5969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63271911">
            <w:pPr>
              <w:spacing w:line="360" w:lineRule="auto"/>
              <w:jc w:val="center"/>
              <w:rPr>
                <w:rFonts w:ascii="宋体" w:hAnsi="宋体" w:cs="宋体"/>
                <w:bCs/>
                <w:szCs w:val="21"/>
              </w:rPr>
            </w:pPr>
          </w:p>
        </w:tc>
        <w:tc>
          <w:tcPr>
            <w:tcW w:w="3077" w:type="dxa"/>
          </w:tcPr>
          <w:p w14:paraId="7FC46A6B">
            <w:pPr>
              <w:spacing w:line="360" w:lineRule="auto"/>
              <w:rPr>
                <w:rFonts w:ascii="宋体" w:hAnsi="宋体" w:cs="宋体"/>
                <w:b/>
                <w:szCs w:val="21"/>
              </w:rPr>
            </w:pPr>
          </w:p>
        </w:tc>
        <w:tc>
          <w:tcPr>
            <w:tcW w:w="2735" w:type="dxa"/>
          </w:tcPr>
          <w:p w14:paraId="3AE3811A">
            <w:pPr>
              <w:spacing w:line="360" w:lineRule="auto"/>
              <w:rPr>
                <w:rFonts w:ascii="宋体" w:hAnsi="宋体" w:cs="宋体"/>
                <w:szCs w:val="21"/>
              </w:rPr>
            </w:pPr>
          </w:p>
        </w:tc>
        <w:tc>
          <w:tcPr>
            <w:tcW w:w="1801" w:type="dxa"/>
          </w:tcPr>
          <w:p w14:paraId="67E04269">
            <w:pPr>
              <w:spacing w:line="360" w:lineRule="auto"/>
              <w:rPr>
                <w:rFonts w:ascii="宋体" w:hAnsi="宋体" w:cs="宋体"/>
                <w:szCs w:val="21"/>
              </w:rPr>
            </w:pPr>
          </w:p>
        </w:tc>
        <w:tc>
          <w:tcPr>
            <w:tcW w:w="1515" w:type="dxa"/>
          </w:tcPr>
          <w:p w14:paraId="3F938E74">
            <w:pPr>
              <w:spacing w:line="360" w:lineRule="auto"/>
              <w:rPr>
                <w:rFonts w:ascii="宋体" w:hAnsi="宋体" w:cs="宋体"/>
                <w:szCs w:val="21"/>
              </w:rPr>
            </w:pPr>
          </w:p>
        </w:tc>
      </w:tr>
    </w:tbl>
    <w:p w14:paraId="7EF682C8">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lang w:eastAsia="zh-CN"/>
        </w:rPr>
        <w:t>招标文件商务要求</w:t>
      </w:r>
      <w:r>
        <w:rPr>
          <w:rFonts w:hint="eastAsia" w:ascii="宋体" w:hAnsi="宋体" w:cs="Arial"/>
          <w:bCs/>
          <w:szCs w:val="21"/>
        </w:rPr>
        <w:t>”一栏逐一列出招标文件第二章《项目需求》中“</w:t>
      </w:r>
      <w:r>
        <w:rPr>
          <w:rFonts w:hint="eastAsia" w:ascii="宋体" w:hAnsi="宋体" w:cs="Arial"/>
          <w:b/>
          <w:bCs/>
          <w:szCs w:val="21"/>
        </w:rPr>
        <w:t>三、</w:t>
      </w:r>
      <w:r>
        <w:rPr>
          <w:rFonts w:hint="eastAsia" w:ascii="宋体" w:hAnsi="宋体" w:cs="Arial"/>
          <w:b/>
          <w:bCs/>
          <w:szCs w:val="21"/>
          <w:lang w:eastAsia="zh-CN"/>
        </w:rPr>
        <w:t>项目</w:t>
      </w:r>
      <w:r>
        <w:rPr>
          <w:rFonts w:hint="eastAsia" w:ascii="宋体" w:hAnsi="宋体" w:cs="Arial"/>
          <w:b/>
          <w:bCs/>
          <w:szCs w:val="21"/>
        </w:rPr>
        <w:t>商务要求</w:t>
      </w:r>
      <w:r>
        <w:rPr>
          <w:rFonts w:hint="eastAsia" w:ascii="宋体" w:hAnsi="宋体" w:cs="Arial"/>
          <w:bCs/>
          <w:szCs w:val="21"/>
        </w:rPr>
        <w:t>”的内容；“</w:t>
      </w:r>
      <w:r>
        <w:rPr>
          <w:rFonts w:hint="eastAsia" w:ascii="宋体" w:hAnsi="宋体"/>
          <w:szCs w:val="21"/>
          <w:lang w:eastAsia="zh-CN"/>
        </w:rPr>
        <w:t>投标文件商务响应</w:t>
      </w:r>
      <w:r>
        <w:rPr>
          <w:rFonts w:hint="eastAsia" w:ascii="宋体" w:hAnsi="宋体" w:cs="Arial"/>
          <w:bCs/>
          <w:szCs w:val="21"/>
        </w:rPr>
        <w:t>”一栏应详细填写投标商务条款的响应内容。</w:t>
      </w:r>
    </w:p>
    <w:p w14:paraId="02888641">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021B9F7A">
      <w:pPr>
        <w:spacing w:line="400" w:lineRule="exact"/>
        <w:ind w:firstLine="420" w:firstLineChars="200"/>
      </w:pPr>
      <w:r>
        <w:rPr>
          <w:rFonts w:hint="eastAsia" w:asciiTheme="minorEastAsia" w:hAnsiTheme="minorEastAsia" w:eastAsiaTheme="minorEastAsia"/>
          <w:szCs w:val="21"/>
        </w:rPr>
        <w:t>3、</w:t>
      </w:r>
      <w:r>
        <w:rPr>
          <w:rFonts w:hint="eastAsia" w:ascii="宋体" w:hAnsi="宋体" w:cs="宋体"/>
          <w:bCs/>
          <w:szCs w:val="21"/>
        </w:rPr>
        <w:t>如</w:t>
      </w:r>
      <w:r>
        <w:rPr>
          <w:rFonts w:hint="eastAsia" w:asciiTheme="minorEastAsia" w:hAnsiTheme="minorEastAsia" w:eastAsiaTheme="minorEastAsia"/>
          <w:bCs/>
          <w:kern w:val="0"/>
          <w:szCs w:val="21"/>
        </w:rPr>
        <w:t>招标文件</w:t>
      </w:r>
      <w:r>
        <w:rPr>
          <w:rFonts w:hint="eastAsia" w:ascii="宋体" w:hAnsi="宋体" w:cs="宋体"/>
          <w:bCs/>
          <w:szCs w:val="21"/>
        </w:rPr>
        <w:t>要求提供证明材料，</w:t>
      </w:r>
      <w:r>
        <w:rPr>
          <w:rFonts w:hint="eastAsia" w:asciiTheme="minorEastAsia" w:hAnsiTheme="minorEastAsia" w:eastAsiaTheme="minor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4B04085A">
      <w:pPr>
        <w:adjustRightInd w:val="0"/>
        <w:snapToGrid w:val="0"/>
        <w:spacing w:line="300" w:lineRule="auto"/>
        <w:rPr>
          <w:rFonts w:eastAsia="楷体_GB2312"/>
          <w:snapToGrid w:val="0"/>
          <w:kern w:val="0"/>
        </w:rPr>
      </w:pPr>
    </w:p>
    <w:p w14:paraId="480EB765">
      <w:pPr>
        <w:adjustRightInd w:val="0"/>
        <w:snapToGrid w:val="0"/>
        <w:spacing w:line="300" w:lineRule="auto"/>
        <w:rPr>
          <w:rFonts w:hint="eastAsia"/>
          <w:snapToGrid w:val="0"/>
          <w:kern w:val="0"/>
        </w:rPr>
      </w:pPr>
    </w:p>
    <w:p w14:paraId="659C70D4">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6FF81538">
      <w:pPr>
        <w:adjustRightInd w:val="0"/>
        <w:snapToGrid w:val="0"/>
        <w:spacing w:line="300" w:lineRule="auto"/>
        <w:rPr>
          <w:snapToGrid w:val="0"/>
          <w:kern w:val="0"/>
        </w:rPr>
      </w:pPr>
    </w:p>
    <w:p w14:paraId="0EA0CD3D">
      <w:pPr>
        <w:adjustRightInd w:val="0"/>
        <w:snapToGrid w:val="0"/>
        <w:spacing w:line="300" w:lineRule="auto"/>
        <w:rPr>
          <w:snapToGrid w:val="0"/>
          <w:kern w:val="0"/>
        </w:rPr>
      </w:pPr>
    </w:p>
    <w:p w14:paraId="5EA5B7E8">
      <w:pPr>
        <w:wordWrap w:val="0"/>
        <w:adjustRightInd w:val="0"/>
        <w:snapToGrid w:val="0"/>
        <w:spacing w:line="300" w:lineRule="auto"/>
        <w:jc w:val="right"/>
        <w:rPr>
          <w:snapToGrid w:val="0"/>
          <w:kern w:val="0"/>
        </w:rPr>
      </w:pPr>
      <w:r>
        <w:rPr>
          <w:rFonts w:hint="eastAsia"/>
          <w:snapToGrid w:val="0"/>
          <w:kern w:val="0"/>
        </w:rPr>
        <w:t>年    月   日</w:t>
      </w:r>
    </w:p>
    <w:p w14:paraId="7D3130A0">
      <w:pPr>
        <w:adjustRightInd w:val="0"/>
        <w:snapToGrid w:val="0"/>
        <w:spacing w:line="300" w:lineRule="auto"/>
        <w:jc w:val="left"/>
        <w:rPr>
          <w:snapToGrid w:val="0"/>
          <w:kern w:val="0"/>
        </w:rPr>
      </w:pPr>
    </w:p>
    <w:p w14:paraId="6FCB11A8">
      <w:pPr>
        <w:pStyle w:val="4"/>
        <w:tabs>
          <w:tab w:val="left" w:pos="371"/>
        </w:tabs>
        <w:spacing w:before="120" w:after="120"/>
        <w:ind w:left="-1" w:leftChars="-1" w:hanging="1"/>
        <w:jc w:val="center"/>
        <w:rPr>
          <w:rFonts w:asciiTheme="minorEastAsia" w:hAnsiTheme="minorEastAsia" w:eastAsiaTheme="minorEastAsia"/>
        </w:rPr>
      </w:pPr>
      <w:bookmarkStart w:id="91" w:name="_格式4__"/>
      <w:bookmarkEnd w:id="91"/>
      <w:bookmarkStart w:id="92" w:name="q15"/>
      <w:bookmarkEnd w:id="92"/>
      <w:bookmarkStart w:id="93" w:name="_格式2__投标保证金凭证"/>
      <w:bookmarkEnd w:id="93"/>
      <w:bookmarkStart w:id="94" w:name="_格式5__"/>
      <w:bookmarkEnd w:id="94"/>
      <w:bookmarkStart w:id="95" w:name="_格式3__"/>
      <w:bookmarkEnd w:id="95"/>
      <w:bookmarkStart w:id="96" w:name="q17"/>
      <w:bookmarkEnd w:id="96"/>
      <w:bookmarkStart w:id="97" w:name="q16"/>
      <w:bookmarkEnd w:id="97"/>
      <w:r>
        <w:rPr>
          <w:rFonts w:asciiTheme="minorEastAsia" w:hAnsiTheme="minorEastAsia" w:eastAsiaTheme="minorEastAsia"/>
        </w:rPr>
        <w:tab/>
      </w:r>
      <w:bookmarkStart w:id="98" w:name="_Toc44691169"/>
      <w:bookmarkStart w:id="99" w:name="_Toc44691401"/>
      <w:bookmarkStart w:id="100" w:name="_Toc44690710"/>
      <w:bookmarkStart w:id="101" w:name="_Toc44690437"/>
      <w:bookmarkStart w:id="102" w:name="_Toc135293191"/>
    </w:p>
    <w:p w14:paraId="53E15045">
      <w:pPr>
        <w:rPr>
          <w:rFonts w:asciiTheme="minorEastAsia" w:hAnsiTheme="minorEastAsia" w:eastAsiaTheme="minorEastAsia"/>
        </w:rPr>
      </w:pPr>
      <w:r>
        <w:rPr>
          <w:rFonts w:asciiTheme="minorEastAsia" w:hAnsiTheme="minorEastAsia" w:eastAsiaTheme="minorEastAsia"/>
        </w:rPr>
        <w:br w:type="page"/>
      </w:r>
    </w:p>
    <w:p w14:paraId="26746F7F">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 xml:space="preserve">格式10  </w:t>
      </w:r>
      <w:bookmarkEnd w:id="98"/>
      <w:bookmarkEnd w:id="99"/>
      <w:bookmarkEnd w:id="100"/>
      <w:bookmarkEnd w:id="101"/>
      <w:r>
        <w:rPr>
          <w:rFonts w:hint="eastAsia" w:asciiTheme="minorEastAsia" w:hAnsiTheme="minorEastAsia" w:eastAsiaTheme="minorEastAsia"/>
        </w:rPr>
        <w:t>招标文件要求的其他资料或投标人认为需要补充的资料</w:t>
      </w:r>
      <w:bookmarkEnd w:id="102"/>
    </w:p>
    <w:p w14:paraId="58F9B052">
      <w:pPr>
        <w:spacing w:line="360" w:lineRule="auto"/>
        <w:jc w:val="center"/>
      </w:pPr>
    </w:p>
    <w:p w14:paraId="0C3838AB">
      <w:pPr>
        <w:adjustRightInd w:val="0"/>
        <w:snapToGrid w:val="0"/>
        <w:spacing w:line="300" w:lineRule="auto"/>
        <w:jc w:val="center"/>
        <w:rPr>
          <w:snapToGrid w:val="0"/>
          <w:kern w:val="0"/>
        </w:rPr>
      </w:pPr>
      <w:r>
        <w:rPr>
          <w:rFonts w:hint="eastAsia"/>
          <w:snapToGrid w:val="0"/>
          <w:kern w:val="0"/>
        </w:rPr>
        <w:t>（投标人自拟）</w:t>
      </w:r>
    </w:p>
    <w:p w14:paraId="47A6EECD">
      <w:pPr>
        <w:jc w:val="left"/>
        <w:rPr>
          <w:snapToGrid w:val="0"/>
          <w:kern w:val="0"/>
          <w:sz w:val="52"/>
          <w:szCs w:val="52"/>
        </w:rPr>
      </w:pPr>
    </w:p>
    <w:p w14:paraId="04F1E139"/>
    <w:p w14:paraId="65DD917E"/>
    <w:p w14:paraId="5EE4F978"/>
    <w:p w14:paraId="3DBF114C"/>
    <w:p w14:paraId="2974629A"/>
    <w:p w14:paraId="5D3CFE81"/>
    <w:p w14:paraId="1AC9B563"/>
    <w:p w14:paraId="7E9584B6"/>
    <w:p w14:paraId="5451EB6A"/>
    <w:p w14:paraId="56515D6C"/>
    <w:p w14:paraId="5D6CB225"/>
    <w:p w14:paraId="5A50B5D3"/>
    <w:p w14:paraId="14581047">
      <w:pPr>
        <w:widowControl/>
        <w:jc w:val="left"/>
        <w:rPr>
          <w:rFonts w:eastAsiaTheme="minorEastAsia"/>
          <w:b/>
          <w:kern w:val="44"/>
          <w:sz w:val="44"/>
          <w:szCs w:val="28"/>
        </w:rPr>
      </w:pPr>
    </w:p>
    <w:p w14:paraId="4529FB23">
      <w:pPr>
        <w:widowControl/>
        <w:jc w:val="left"/>
      </w:pPr>
      <w:r>
        <w:br w:type="page"/>
      </w:r>
    </w:p>
    <w:p w14:paraId="781857A9"/>
    <w:p w14:paraId="7B697209">
      <w:pPr>
        <w:pStyle w:val="3"/>
      </w:pPr>
      <w:bookmarkStart w:id="103" w:name="_Toc135293192"/>
      <w:r>
        <w:rPr>
          <w:rFonts w:hint="eastAsia"/>
        </w:rPr>
        <w:t>第八章  合同条款</w:t>
      </w:r>
      <w:bookmarkEnd w:id="103"/>
    </w:p>
    <w:p w14:paraId="622773C0">
      <w:pPr>
        <w:jc w:val="center"/>
        <w:rPr>
          <w:b/>
          <w:szCs w:val="21"/>
        </w:rPr>
      </w:pPr>
    </w:p>
    <w:p w14:paraId="32F95F55">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04367FA9">
      <w:pPr>
        <w:pStyle w:val="27"/>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6C3AD677">
      <w:pPr>
        <w:pStyle w:val="27"/>
        <w:spacing w:line="360" w:lineRule="auto"/>
        <w:ind w:firstLine="482" w:firstLineChars="200"/>
        <w:rPr>
          <w:rFonts w:ascii="Times New Roman" w:hAnsi="Times New Roman"/>
          <w:b/>
          <w:sz w:val="24"/>
        </w:rPr>
      </w:pPr>
    </w:p>
    <w:p w14:paraId="14FD4E82">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14:paraId="78933F89">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14:paraId="5A326FD6">
      <w:pPr>
        <w:adjustRightInd w:val="0"/>
        <w:snapToGrid w:val="0"/>
        <w:spacing w:line="360" w:lineRule="auto"/>
        <w:rPr>
          <w:rFonts w:ascii="宋体" w:hAnsi="宋体"/>
          <w:szCs w:val="21"/>
        </w:rPr>
      </w:pPr>
    </w:p>
    <w:p w14:paraId="69C56121">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w:t>
      </w:r>
      <w:r>
        <w:rPr>
          <w:rFonts w:hint="eastAsia" w:ascii="宋体" w:hAnsi="宋体" w:cs="Courier New"/>
          <w:snapToGrid w:val="0"/>
          <w:szCs w:val="18"/>
        </w:rPr>
        <w:t>中华人民共和国民法典</w:t>
      </w:r>
      <w:r>
        <w:rPr>
          <w:rFonts w:hint="eastAsia" w:asciiTheme="minorEastAsia" w:hAnsiTheme="minorEastAsia"/>
          <w:szCs w:val="21"/>
        </w:rPr>
        <w:t>》之规定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6F424070">
      <w:pPr>
        <w:pStyle w:val="27"/>
        <w:snapToGrid w:val="0"/>
        <w:spacing w:line="360" w:lineRule="auto"/>
        <w:ind w:firstLine="422" w:firstLineChars="200"/>
        <w:rPr>
          <w:rFonts w:hAnsi="宋体"/>
          <w:b/>
          <w:szCs w:val="21"/>
        </w:rPr>
      </w:pPr>
      <w:r>
        <w:rPr>
          <w:rFonts w:hint="eastAsia" w:hAnsi="宋体"/>
          <w:b/>
          <w:szCs w:val="21"/>
        </w:rPr>
        <w:t>一、服务内容</w:t>
      </w:r>
    </w:p>
    <w:p w14:paraId="78626851">
      <w:pPr>
        <w:spacing w:line="360" w:lineRule="auto"/>
        <w:ind w:firstLine="422" w:firstLineChars="201"/>
        <w:rPr>
          <w:rFonts w:ascii="宋体" w:hAnsi="宋体"/>
          <w:szCs w:val="21"/>
        </w:rPr>
      </w:pPr>
      <w:r>
        <w:rPr>
          <w:rFonts w:hint="eastAsia" w:ascii="宋体" w:hAnsi="宋体"/>
          <w:szCs w:val="21"/>
        </w:rPr>
        <w:t>______________________</w:t>
      </w:r>
    </w:p>
    <w:p w14:paraId="6430D9FC">
      <w:pPr>
        <w:pStyle w:val="27"/>
        <w:snapToGrid w:val="0"/>
        <w:spacing w:line="360" w:lineRule="auto"/>
        <w:ind w:firstLine="422" w:firstLineChars="200"/>
        <w:rPr>
          <w:rFonts w:hAnsi="宋体"/>
          <w:b/>
          <w:szCs w:val="21"/>
        </w:rPr>
      </w:pPr>
      <w:r>
        <w:rPr>
          <w:rFonts w:hint="eastAsia" w:hAnsi="宋体"/>
          <w:b/>
          <w:szCs w:val="21"/>
        </w:rPr>
        <w:t>二、合同金额</w:t>
      </w:r>
    </w:p>
    <w:p w14:paraId="1A9D4D7D">
      <w:pPr>
        <w:pStyle w:val="27"/>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14:paraId="0CD04ECE">
      <w:pPr>
        <w:pStyle w:val="27"/>
        <w:snapToGrid w:val="0"/>
        <w:spacing w:line="360" w:lineRule="auto"/>
        <w:ind w:firstLine="422" w:firstLineChars="200"/>
        <w:rPr>
          <w:rFonts w:hAnsi="宋体"/>
          <w:b/>
          <w:szCs w:val="21"/>
        </w:rPr>
      </w:pPr>
      <w:r>
        <w:rPr>
          <w:rFonts w:hint="eastAsia" w:hAnsi="宋体"/>
          <w:b/>
          <w:szCs w:val="21"/>
        </w:rPr>
        <w:t>三、技术资料</w:t>
      </w:r>
    </w:p>
    <w:p w14:paraId="536237EC">
      <w:pPr>
        <w:pStyle w:val="27"/>
        <w:snapToGrid w:val="0"/>
        <w:spacing w:line="360" w:lineRule="auto"/>
        <w:ind w:firstLine="420" w:firstLineChars="200"/>
        <w:rPr>
          <w:rFonts w:hAnsi="宋体"/>
          <w:szCs w:val="21"/>
        </w:rPr>
      </w:pPr>
      <w:r>
        <w:rPr>
          <w:rFonts w:hint="eastAsia" w:hAnsi="宋体"/>
          <w:szCs w:val="21"/>
        </w:rPr>
        <w:t>1、中标人应按招标文件规定的时间向采购人提供有关技术资料。</w:t>
      </w:r>
    </w:p>
    <w:p w14:paraId="3BCC4F18">
      <w:pPr>
        <w:pStyle w:val="27"/>
        <w:snapToGrid w:val="0"/>
        <w:spacing w:line="360" w:lineRule="auto"/>
        <w:ind w:firstLine="420" w:firstLineChars="200"/>
        <w:rPr>
          <w:rFonts w:hAnsi="宋体"/>
          <w:szCs w:val="21"/>
        </w:rPr>
      </w:pPr>
      <w:r>
        <w:rPr>
          <w:rFonts w:hint="eastAsia" w:hAnsi="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14:paraId="1192D534">
      <w:pPr>
        <w:pStyle w:val="27"/>
        <w:snapToGrid w:val="0"/>
        <w:spacing w:line="360" w:lineRule="auto"/>
        <w:ind w:firstLine="420" w:firstLineChars="200"/>
        <w:rPr>
          <w:rFonts w:hAnsi="宋体"/>
          <w:szCs w:val="21"/>
        </w:rPr>
      </w:pPr>
      <w:r>
        <w:rPr>
          <w:rFonts w:hint="eastAsia" w:hAnsi="宋体"/>
          <w:szCs w:val="21"/>
        </w:rPr>
        <w:t>3、合同履行完毕，未经采购人的书面同意，中标人不得保存在履行合同过程中所获得或接触到的任何内部数据资料。</w:t>
      </w:r>
    </w:p>
    <w:p w14:paraId="5265C8C1">
      <w:pPr>
        <w:pStyle w:val="27"/>
        <w:snapToGrid w:val="0"/>
        <w:spacing w:line="360" w:lineRule="auto"/>
        <w:ind w:firstLine="422" w:firstLineChars="200"/>
        <w:rPr>
          <w:rFonts w:hAnsi="宋体"/>
          <w:b/>
          <w:szCs w:val="21"/>
        </w:rPr>
      </w:pPr>
      <w:r>
        <w:rPr>
          <w:rFonts w:hint="eastAsia" w:hAnsi="宋体"/>
          <w:b/>
          <w:szCs w:val="21"/>
        </w:rPr>
        <w:t>四、知识产权</w:t>
      </w:r>
    </w:p>
    <w:p w14:paraId="089B43B5">
      <w:pPr>
        <w:pStyle w:val="27"/>
        <w:snapToGrid w:val="0"/>
        <w:spacing w:line="360" w:lineRule="auto"/>
        <w:ind w:firstLine="420" w:firstLineChars="200"/>
        <w:rPr>
          <w:rFonts w:hAnsi="宋体"/>
          <w:bCs/>
          <w:szCs w:val="21"/>
        </w:rPr>
      </w:pPr>
      <w:r>
        <w:rPr>
          <w:rFonts w:hint="eastAsia" w:hAnsi="宋体"/>
          <w:szCs w:val="21"/>
        </w:rPr>
        <w:t>中标人应保证提供服务过程中不会侵犯任何第三方的知识产权</w:t>
      </w:r>
      <w:r>
        <w:rPr>
          <w:rFonts w:hint="eastAsia" w:hAnsi="宋体"/>
          <w:bCs/>
          <w:szCs w:val="21"/>
        </w:rPr>
        <w:t>。</w:t>
      </w:r>
    </w:p>
    <w:p w14:paraId="6FD806FA">
      <w:pPr>
        <w:pStyle w:val="27"/>
        <w:snapToGrid w:val="0"/>
        <w:spacing w:line="360" w:lineRule="auto"/>
        <w:ind w:firstLine="422" w:firstLineChars="200"/>
        <w:rPr>
          <w:rFonts w:hAnsi="宋体"/>
          <w:b/>
          <w:szCs w:val="21"/>
        </w:rPr>
      </w:pPr>
      <w:r>
        <w:rPr>
          <w:rFonts w:hint="eastAsia" w:hAnsi="宋体"/>
          <w:b/>
          <w:szCs w:val="21"/>
        </w:rPr>
        <w:t>五、履约保证金</w:t>
      </w:r>
    </w:p>
    <w:p w14:paraId="77ED005E">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14:paraId="6D521994">
      <w:pPr>
        <w:snapToGrid w:val="0"/>
        <w:spacing w:line="360" w:lineRule="auto"/>
        <w:ind w:firstLine="420" w:firstLineChars="200"/>
        <w:rPr>
          <w:rFonts w:ascii="宋体" w:hAnsi="宋体"/>
          <w:szCs w:val="21"/>
        </w:rPr>
      </w:pPr>
      <w:r>
        <w:rPr>
          <w:rFonts w:hint="eastAsia" w:ascii="宋体" w:hAnsi="宋体"/>
          <w:szCs w:val="21"/>
        </w:rPr>
        <w:t>1、_______________________</w:t>
      </w:r>
    </w:p>
    <w:p w14:paraId="40F2F674">
      <w:pPr>
        <w:snapToGrid w:val="0"/>
        <w:spacing w:line="360" w:lineRule="auto"/>
        <w:ind w:firstLine="420" w:firstLineChars="200"/>
        <w:rPr>
          <w:rFonts w:ascii="宋体" w:hAnsi="宋体"/>
          <w:szCs w:val="21"/>
        </w:rPr>
      </w:pPr>
      <w:r>
        <w:rPr>
          <w:rFonts w:hint="eastAsia" w:ascii="宋体" w:hAnsi="宋体"/>
          <w:szCs w:val="21"/>
        </w:rPr>
        <w:t>2、_______________________</w:t>
      </w:r>
    </w:p>
    <w:p w14:paraId="2BE2BAB8">
      <w:pPr>
        <w:snapToGrid w:val="0"/>
        <w:spacing w:line="360" w:lineRule="auto"/>
        <w:ind w:firstLine="420" w:firstLineChars="200"/>
        <w:rPr>
          <w:rFonts w:ascii="宋体" w:hAnsi="宋体"/>
          <w:szCs w:val="21"/>
        </w:rPr>
      </w:pPr>
      <w:r>
        <w:rPr>
          <w:rFonts w:hint="eastAsia" w:ascii="宋体" w:hAnsi="宋体"/>
          <w:szCs w:val="21"/>
        </w:rPr>
        <w:t>3、_______________________</w:t>
      </w:r>
    </w:p>
    <w:p w14:paraId="1C1DBF61">
      <w:pPr>
        <w:snapToGrid w:val="0"/>
        <w:spacing w:line="360" w:lineRule="auto"/>
        <w:ind w:firstLine="420" w:firstLineChars="200"/>
        <w:rPr>
          <w:rFonts w:ascii="宋体" w:hAnsi="宋体"/>
          <w:szCs w:val="21"/>
        </w:rPr>
      </w:pPr>
      <w:r>
        <w:rPr>
          <w:rFonts w:hint="eastAsia" w:ascii="宋体" w:hAnsi="宋体"/>
          <w:szCs w:val="21"/>
        </w:rPr>
        <w:t>4、_______________________</w:t>
      </w:r>
    </w:p>
    <w:p w14:paraId="1E524BEF">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14:paraId="2D88FE51">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14:paraId="12484B52">
      <w:pPr>
        <w:snapToGrid w:val="0"/>
        <w:spacing w:line="360" w:lineRule="auto"/>
        <w:ind w:firstLine="420" w:firstLineChars="200"/>
        <w:rPr>
          <w:rFonts w:ascii="宋体" w:hAnsi="宋体"/>
          <w:szCs w:val="21"/>
        </w:rPr>
      </w:pPr>
      <w:r>
        <w:rPr>
          <w:rFonts w:hint="eastAsia" w:ascii="宋体" w:hAnsi="宋体"/>
          <w:szCs w:val="21"/>
        </w:rPr>
        <w:t>1、_______________________</w:t>
      </w:r>
    </w:p>
    <w:p w14:paraId="7CFDD0B5">
      <w:pPr>
        <w:snapToGrid w:val="0"/>
        <w:spacing w:line="360" w:lineRule="auto"/>
        <w:ind w:firstLine="420" w:firstLineChars="200"/>
        <w:rPr>
          <w:rFonts w:ascii="宋体" w:hAnsi="宋体"/>
          <w:szCs w:val="21"/>
        </w:rPr>
      </w:pPr>
      <w:r>
        <w:rPr>
          <w:rFonts w:hint="eastAsia" w:ascii="宋体" w:hAnsi="宋体"/>
          <w:szCs w:val="21"/>
        </w:rPr>
        <w:t>2、_______________________</w:t>
      </w:r>
    </w:p>
    <w:p w14:paraId="5492ACDD">
      <w:pPr>
        <w:snapToGrid w:val="0"/>
        <w:spacing w:line="360" w:lineRule="auto"/>
        <w:ind w:firstLine="420" w:firstLineChars="200"/>
        <w:rPr>
          <w:rFonts w:ascii="宋体" w:hAnsi="宋体"/>
          <w:szCs w:val="21"/>
        </w:rPr>
      </w:pPr>
      <w:r>
        <w:rPr>
          <w:rFonts w:hint="eastAsia" w:ascii="宋体" w:hAnsi="宋体"/>
          <w:szCs w:val="21"/>
        </w:rPr>
        <w:t>3、_______________________</w:t>
      </w:r>
    </w:p>
    <w:p w14:paraId="51924807">
      <w:pPr>
        <w:snapToGrid w:val="0"/>
        <w:spacing w:line="360" w:lineRule="auto"/>
        <w:ind w:firstLine="420" w:firstLineChars="200"/>
        <w:rPr>
          <w:rFonts w:ascii="宋体" w:hAnsi="宋体"/>
          <w:szCs w:val="21"/>
        </w:rPr>
      </w:pPr>
      <w:r>
        <w:rPr>
          <w:rFonts w:hint="eastAsia" w:ascii="宋体" w:hAnsi="宋体"/>
          <w:szCs w:val="21"/>
        </w:rPr>
        <w:t>4、_______________________</w:t>
      </w:r>
    </w:p>
    <w:p w14:paraId="0BC21A53">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14:paraId="11FA02AD">
      <w:pPr>
        <w:pStyle w:val="27"/>
        <w:snapToGrid w:val="0"/>
        <w:spacing w:line="360" w:lineRule="auto"/>
        <w:ind w:firstLine="422" w:firstLineChars="200"/>
        <w:rPr>
          <w:rFonts w:hAnsi="宋体"/>
          <w:b/>
          <w:szCs w:val="21"/>
        </w:rPr>
      </w:pPr>
      <w:r>
        <w:rPr>
          <w:rFonts w:hint="eastAsia" w:hAnsi="宋体"/>
          <w:b/>
          <w:szCs w:val="21"/>
        </w:rPr>
        <w:t>八、合同履行时间、履行方式及履行地点</w:t>
      </w:r>
    </w:p>
    <w:p w14:paraId="7E707750">
      <w:pPr>
        <w:pStyle w:val="27"/>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14:paraId="7A15CC18">
      <w:pPr>
        <w:pStyle w:val="27"/>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14:paraId="328A1108">
      <w:pPr>
        <w:pStyle w:val="27"/>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14:paraId="598D4234">
      <w:pPr>
        <w:snapToGrid w:val="0"/>
        <w:spacing w:line="360" w:lineRule="auto"/>
        <w:ind w:firstLine="422" w:firstLineChars="200"/>
        <w:rPr>
          <w:rFonts w:ascii="宋体" w:hAnsi="宋体"/>
          <w:b/>
          <w:szCs w:val="21"/>
        </w:rPr>
      </w:pPr>
      <w:r>
        <w:rPr>
          <w:rFonts w:hint="eastAsia" w:ascii="宋体" w:hAnsi="宋体"/>
          <w:b/>
          <w:szCs w:val="21"/>
        </w:rPr>
        <w:t>九、验收</w:t>
      </w:r>
    </w:p>
    <w:p w14:paraId="3F13B871">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14:paraId="225A4D89">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26073BE8">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14:paraId="524617BC">
      <w:pPr>
        <w:pStyle w:val="27"/>
        <w:snapToGrid w:val="0"/>
        <w:spacing w:line="360" w:lineRule="auto"/>
        <w:ind w:firstLine="422" w:firstLineChars="200"/>
        <w:rPr>
          <w:rFonts w:hAnsi="宋体"/>
          <w:b/>
          <w:szCs w:val="21"/>
        </w:rPr>
      </w:pPr>
      <w:r>
        <w:rPr>
          <w:rFonts w:hint="eastAsia" w:hAnsi="宋体"/>
          <w:b/>
          <w:szCs w:val="21"/>
        </w:rPr>
        <w:t>十、付款方式和税费</w:t>
      </w:r>
    </w:p>
    <w:p w14:paraId="2CAD3547">
      <w:pPr>
        <w:pStyle w:val="27"/>
        <w:snapToGrid w:val="0"/>
        <w:spacing w:line="360" w:lineRule="auto"/>
        <w:ind w:firstLine="420" w:firstLineChars="200"/>
        <w:rPr>
          <w:rFonts w:hAnsi="宋体"/>
          <w:bCs/>
          <w:szCs w:val="21"/>
        </w:rPr>
      </w:pPr>
      <w:r>
        <w:rPr>
          <w:rFonts w:hAnsi="宋体" w:cs="宋体"/>
          <w:szCs w:val="21"/>
        </w:rPr>
        <w:t>本合同付款方式为</w:t>
      </w:r>
      <w:r>
        <w:rPr>
          <w:rFonts w:hint="eastAsia" w:hAnsi="宋体" w:cs="宋体"/>
          <w:szCs w:val="21"/>
        </w:rPr>
        <w:t>：</w:t>
      </w:r>
      <w:r>
        <w:rPr>
          <w:rFonts w:hint="eastAsia" w:hAnsi="宋体" w:cs="宋体"/>
          <w:szCs w:val="21"/>
          <w:u w:val="single"/>
        </w:rPr>
        <w:t xml:space="preserve">                </w:t>
      </w:r>
      <w:r>
        <w:rPr>
          <w:rFonts w:hint="eastAsia" w:hAnsi="宋体"/>
          <w:bCs/>
          <w:szCs w:val="21"/>
        </w:rPr>
        <w:t>。</w:t>
      </w:r>
    </w:p>
    <w:p w14:paraId="0FBB940D">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14:paraId="1090BAB9">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14:paraId="571FE41D">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14:paraId="31E76A4F">
      <w:pPr>
        <w:pStyle w:val="27"/>
        <w:snapToGrid w:val="0"/>
        <w:spacing w:line="360" w:lineRule="auto"/>
        <w:ind w:firstLine="422" w:firstLineChars="200"/>
        <w:rPr>
          <w:rFonts w:hAnsi="宋体"/>
          <w:b/>
          <w:szCs w:val="21"/>
        </w:rPr>
      </w:pPr>
      <w:r>
        <w:rPr>
          <w:rFonts w:hint="eastAsia" w:hAnsi="宋体"/>
          <w:b/>
          <w:szCs w:val="21"/>
        </w:rPr>
        <w:t>十二、违约责任</w:t>
      </w:r>
    </w:p>
    <w:p w14:paraId="37297565">
      <w:pPr>
        <w:pStyle w:val="27"/>
        <w:snapToGrid w:val="0"/>
        <w:spacing w:line="360" w:lineRule="auto"/>
        <w:ind w:firstLine="420" w:firstLineChars="200"/>
        <w:rPr>
          <w:rFonts w:hAnsi="宋体"/>
          <w:szCs w:val="21"/>
        </w:rPr>
      </w:pPr>
      <w:r>
        <w:rPr>
          <w:rFonts w:hint="eastAsia" w:hAnsi="宋体"/>
          <w:szCs w:val="21"/>
        </w:rPr>
        <w:t>1、因中标人原因，未能按规定完成本项目有关工作的，采购人可在支付合同余款中扣除合同价款</w:t>
      </w:r>
      <w:r>
        <w:rPr>
          <w:rFonts w:hint="eastAsia" w:hAnsi="宋体"/>
          <w:szCs w:val="21"/>
          <w:u w:val="single"/>
        </w:rPr>
        <w:t xml:space="preserve">        </w:t>
      </w:r>
      <w:r>
        <w:rPr>
          <w:rFonts w:hint="eastAsia" w:hAnsi="宋体"/>
          <w:szCs w:val="21"/>
        </w:rPr>
        <w:t>。</w:t>
      </w:r>
    </w:p>
    <w:p w14:paraId="7E36DF4D">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14:paraId="3514513C">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14:paraId="597FC8AC">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14:paraId="47049B5D">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14:paraId="6548F755">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14:paraId="4BAF7128">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14:paraId="5F86F697">
      <w:pPr>
        <w:snapToGrid w:val="0"/>
        <w:spacing w:line="360" w:lineRule="auto"/>
        <w:ind w:firstLine="420" w:firstLineChars="200"/>
        <w:rPr>
          <w:rFonts w:ascii="宋体" w:hAnsi="宋体"/>
          <w:szCs w:val="21"/>
        </w:rPr>
      </w:pPr>
      <w:r>
        <w:rPr>
          <w:rFonts w:hint="eastAsia" w:ascii="宋体" w:hAnsi="宋体"/>
          <w:szCs w:val="21"/>
        </w:rPr>
        <w:t>（1）招标文件、答疑及补充通知；</w:t>
      </w:r>
    </w:p>
    <w:p w14:paraId="14355B4D">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14:paraId="4B50DDBC">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14:paraId="360EE7BE">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14:paraId="686B4520">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14:paraId="414F54FE">
      <w:pPr>
        <w:pStyle w:val="27"/>
        <w:snapToGrid w:val="0"/>
        <w:spacing w:line="360" w:lineRule="auto"/>
        <w:ind w:firstLine="420" w:firstLineChars="200"/>
        <w:rPr>
          <w:rFonts w:hAnsi="宋体"/>
          <w:szCs w:val="21"/>
        </w:rPr>
      </w:pPr>
      <w:r>
        <w:rPr>
          <w:rFonts w:hint="eastAsia" w:hAnsi="宋体"/>
          <w:szCs w:val="21"/>
        </w:rPr>
        <w:t>附件：</w:t>
      </w:r>
    </w:p>
    <w:p w14:paraId="7CB32077">
      <w:pPr>
        <w:snapToGrid w:val="0"/>
        <w:spacing w:line="360" w:lineRule="auto"/>
        <w:ind w:firstLine="420" w:firstLineChars="200"/>
        <w:rPr>
          <w:rFonts w:ascii="宋体" w:hAnsi="宋体"/>
          <w:szCs w:val="21"/>
        </w:rPr>
      </w:pPr>
      <w:r>
        <w:rPr>
          <w:rFonts w:hint="eastAsia" w:ascii="宋体" w:hAnsi="宋体"/>
          <w:szCs w:val="21"/>
        </w:rPr>
        <w:t>1、《中标通知书》</w:t>
      </w:r>
    </w:p>
    <w:p w14:paraId="62630ECE">
      <w:pPr>
        <w:snapToGrid w:val="0"/>
        <w:spacing w:line="360" w:lineRule="auto"/>
        <w:ind w:firstLine="420" w:firstLineChars="200"/>
        <w:rPr>
          <w:rFonts w:ascii="宋体" w:hAnsi="宋体"/>
          <w:szCs w:val="21"/>
        </w:rPr>
      </w:pPr>
      <w:r>
        <w:rPr>
          <w:rFonts w:hint="eastAsia" w:ascii="宋体" w:hAnsi="宋体"/>
          <w:szCs w:val="21"/>
        </w:rPr>
        <w:t>2、《投标文件》</w:t>
      </w:r>
    </w:p>
    <w:p w14:paraId="3B146CA3">
      <w:pPr>
        <w:snapToGrid w:val="0"/>
        <w:spacing w:line="360" w:lineRule="auto"/>
        <w:ind w:firstLine="420" w:firstLineChars="200"/>
        <w:rPr>
          <w:rFonts w:ascii="宋体" w:hAnsi="宋体"/>
          <w:szCs w:val="21"/>
        </w:rPr>
      </w:pPr>
      <w:r>
        <w:rPr>
          <w:rFonts w:hint="eastAsia" w:ascii="宋体" w:hAnsi="宋体"/>
          <w:szCs w:val="21"/>
        </w:rPr>
        <w:t>3、《招标文件》</w:t>
      </w:r>
    </w:p>
    <w:p w14:paraId="6390FA57">
      <w:pPr>
        <w:snapToGrid w:val="0"/>
        <w:spacing w:line="360" w:lineRule="auto"/>
        <w:rPr>
          <w:rFonts w:ascii="宋体" w:hAnsi="宋体"/>
          <w:szCs w:val="21"/>
        </w:rPr>
      </w:pPr>
    </w:p>
    <w:p w14:paraId="402773C9">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4A294F3A">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704842F8">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14:paraId="0F129CDC">
      <w:pPr>
        <w:spacing w:line="360" w:lineRule="auto"/>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14:paraId="4FB6913B">
      <w:pPr>
        <w:jc w:val="center"/>
        <w:rPr>
          <w:b/>
          <w:sz w:val="52"/>
          <w:szCs w:val="52"/>
        </w:rPr>
      </w:pPr>
    </w:p>
    <w:p w14:paraId="394C4E76">
      <w:pPr>
        <w:tabs>
          <w:tab w:val="left" w:pos="1875"/>
        </w:tabs>
      </w:pPr>
    </w:p>
    <w:p w14:paraId="67C3DA15">
      <w:pPr>
        <w:tabs>
          <w:tab w:val="left" w:pos="1875"/>
        </w:tabs>
      </w:pPr>
    </w:p>
    <w:p w14:paraId="0105521E">
      <w:pPr>
        <w:tabs>
          <w:tab w:val="left" w:pos="1875"/>
        </w:tabs>
      </w:pPr>
    </w:p>
    <w:p w14:paraId="373170C7">
      <w:pPr>
        <w:tabs>
          <w:tab w:val="left" w:pos="1875"/>
        </w:tabs>
      </w:pPr>
    </w:p>
    <w:p w14:paraId="293967F6">
      <w:pPr>
        <w:tabs>
          <w:tab w:val="left" w:pos="1875"/>
        </w:tabs>
      </w:pPr>
    </w:p>
    <w:p w14:paraId="177F05C8">
      <w:pPr>
        <w:tabs>
          <w:tab w:val="left" w:pos="1875"/>
        </w:tabs>
      </w:pPr>
    </w:p>
    <w:p w14:paraId="0278ECBC">
      <w:pPr>
        <w:tabs>
          <w:tab w:val="left" w:pos="1875"/>
        </w:tabs>
      </w:pPr>
    </w:p>
    <w:p w14:paraId="57D7A8AE">
      <w:pPr>
        <w:tabs>
          <w:tab w:val="left" w:pos="1875"/>
        </w:tabs>
      </w:pPr>
    </w:p>
    <w:p w14:paraId="558E30CB">
      <w:pPr>
        <w:tabs>
          <w:tab w:val="left" w:pos="1875"/>
        </w:tabs>
      </w:pPr>
    </w:p>
    <w:p w14:paraId="28DE1AA0">
      <w:pPr>
        <w:tabs>
          <w:tab w:val="left" w:pos="1875"/>
        </w:tabs>
      </w:pPr>
    </w:p>
    <w:p w14:paraId="7626EC56">
      <w:pPr>
        <w:tabs>
          <w:tab w:val="left" w:pos="1875"/>
        </w:tabs>
      </w:pPr>
    </w:p>
    <w:p w14:paraId="376F4573">
      <w:pPr>
        <w:tabs>
          <w:tab w:val="left" w:pos="1875"/>
        </w:tabs>
      </w:pPr>
    </w:p>
    <w:p w14:paraId="55A955F1">
      <w:pPr>
        <w:tabs>
          <w:tab w:val="left" w:pos="1875"/>
        </w:tabs>
      </w:pPr>
    </w:p>
    <w:p w14:paraId="0B51100C">
      <w:pPr>
        <w:tabs>
          <w:tab w:val="left" w:pos="1875"/>
        </w:tabs>
      </w:pPr>
    </w:p>
    <w:p w14:paraId="3314F1F7">
      <w:pPr>
        <w:tabs>
          <w:tab w:val="left" w:pos="1875"/>
        </w:tabs>
      </w:pPr>
    </w:p>
    <w:p w14:paraId="6ED42994">
      <w:pPr>
        <w:tabs>
          <w:tab w:val="left" w:pos="1875"/>
        </w:tabs>
      </w:pPr>
    </w:p>
    <w:p w14:paraId="5F254184">
      <w:pPr>
        <w:tabs>
          <w:tab w:val="left" w:pos="1875"/>
        </w:tabs>
      </w:pPr>
    </w:p>
    <w:p w14:paraId="4EC44F73">
      <w:pPr>
        <w:tabs>
          <w:tab w:val="left" w:pos="1875"/>
        </w:tabs>
      </w:pPr>
    </w:p>
    <w:p w14:paraId="6C94BD40">
      <w:pPr>
        <w:tabs>
          <w:tab w:val="left" w:pos="1875"/>
        </w:tabs>
      </w:pPr>
    </w:p>
    <w:p w14:paraId="2C2028EF">
      <w:pPr>
        <w:tabs>
          <w:tab w:val="left" w:pos="1875"/>
        </w:tabs>
      </w:pPr>
    </w:p>
    <w:p w14:paraId="2ABDCD55">
      <w:pPr>
        <w:tabs>
          <w:tab w:val="left" w:pos="1875"/>
        </w:tabs>
      </w:pPr>
    </w:p>
    <w:p w14:paraId="7EB773FF">
      <w:pPr>
        <w:tabs>
          <w:tab w:val="left" w:pos="1875"/>
        </w:tabs>
      </w:pPr>
    </w:p>
    <w:p w14:paraId="08B52541">
      <w:pPr>
        <w:tabs>
          <w:tab w:val="left" w:pos="1875"/>
        </w:tabs>
      </w:pPr>
    </w:p>
    <w:p w14:paraId="218F1B90">
      <w:pPr>
        <w:tabs>
          <w:tab w:val="left" w:pos="1875"/>
        </w:tabs>
      </w:pPr>
    </w:p>
    <w:p w14:paraId="65A5F9E0">
      <w:pPr>
        <w:tabs>
          <w:tab w:val="left" w:pos="1875"/>
        </w:tabs>
      </w:pPr>
    </w:p>
    <w:p w14:paraId="030F8236">
      <w:pPr>
        <w:pStyle w:val="3"/>
      </w:pPr>
      <w:bookmarkStart w:id="104" w:name="_Toc73610161"/>
      <w:bookmarkStart w:id="105" w:name="_Toc135293193"/>
      <w:r>
        <w:rPr>
          <w:rFonts w:hint="eastAsia"/>
        </w:rPr>
        <w:t>第九章  附件</w:t>
      </w:r>
      <w:bookmarkEnd w:id="104"/>
      <w:bookmarkEnd w:id="105"/>
    </w:p>
    <w:p w14:paraId="3C84BC95">
      <w:pPr>
        <w:pStyle w:val="2"/>
        <w:spacing w:before="0" w:after="0"/>
      </w:pPr>
      <w:bookmarkStart w:id="106" w:name="_Toc73613644"/>
      <w:bookmarkStart w:id="107" w:name="_Toc73610162"/>
      <w:bookmarkStart w:id="108" w:name="_Toc135293194"/>
      <w:r>
        <w:rPr>
          <w:rFonts w:hint="eastAsia"/>
        </w:rPr>
        <w:t>一、财政部 工业和信息化部关于印发《政府采购促进中小企业发展管理办法》的通知</w:t>
      </w:r>
      <w:bookmarkEnd w:id="106"/>
      <w:bookmarkEnd w:id="107"/>
      <w:bookmarkEnd w:id="108"/>
    </w:p>
    <w:p w14:paraId="754C7D06">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623514FA">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27236E1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6D964F9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01A3F802">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77FA5311">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0C3D776F">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554F3B65">
      <w:pPr>
        <w:widowControl/>
        <w:shd w:val="clear" w:color="auto" w:fill="FFFFFF"/>
        <w:spacing w:line="360" w:lineRule="auto"/>
        <w:ind w:firstLine="480"/>
        <w:rPr>
          <w:rFonts w:cs="宋体" w:asciiTheme="minorEastAsia" w:hAnsiTheme="minorEastAsia" w:eastAsiaTheme="minorEastAsia"/>
          <w:color w:val="333333"/>
          <w:kern w:val="0"/>
          <w:szCs w:val="21"/>
        </w:rPr>
      </w:pPr>
    </w:p>
    <w:p w14:paraId="12343568">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4689E70A">
      <w:pPr>
        <w:widowControl/>
        <w:shd w:val="clear" w:color="auto" w:fill="FFFFFF"/>
        <w:spacing w:line="360" w:lineRule="auto"/>
        <w:ind w:firstLine="480"/>
        <w:rPr>
          <w:rFonts w:cs="宋体" w:asciiTheme="minorEastAsia" w:hAnsiTheme="minorEastAsia" w:eastAsiaTheme="minorEastAsia"/>
          <w:color w:val="333333"/>
          <w:kern w:val="0"/>
          <w:szCs w:val="21"/>
        </w:rPr>
      </w:pPr>
    </w:p>
    <w:p w14:paraId="6DA3E9A8">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30DDB871">
      <w:pPr>
        <w:widowControl/>
        <w:shd w:val="clear" w:color="auto" w:fill="FFFFFF"/>
        <w:spacing w:line="360" w:lineRule="auto"/>
        <w:ind w:firstLine="480"/>
        <w:rPr>
          <w:rFonts w:cs="宋体" w:asciiTheme="minorEastAsia" w:hAnsiTheme="minorEastAsia" w:eastAsiaTheme="minorEastAsia"/>
          <w:color w:val="333333"/>
          <w:kern w:val="0"/>
          <w:szCs w:val="21"/>
        </w:rPr>
      </w:pPr>
    </w:p>
    <w:p w14:paraId="5EF95FC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4BA396D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136416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47DBE94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5756AA3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5CFBE97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54B7A4F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0392732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7B289A0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6F92432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3337181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360C919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34773D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497ECA2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5721F79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27125A5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15329F8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0BDE86D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6E2801B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5CAC58D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7D4A26B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79B9EF0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0DA1645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5E973FC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4DCC94D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3C32973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C90C5E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3B7540C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12DD64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65A4DA4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54C9946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4AAD0F8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1FC4EA2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0BD5E53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1685218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7627378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31CA01E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0E8E55E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52E4020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68AA49C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47B05D9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9BA427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6F172CC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46A7E38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41A6B34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48B7B59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0944B9A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1DB4317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475141E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7459616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567DBB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30F87E9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408A791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5B457314">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1F4078C1">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6CA47BBD">
      <w:pPr>
        <w:spacing w:line="360" w:lineRule="auto"/>
        <w:rPr>
          <w:rFonts w:asciiTheme="minorEastAsia" w:hAnsiTheme="minorEastAsia" w:eastAsiaTheme="minorEastAsia"/>
          <w:szCs w:val="21"/>
        </w:rPr>
      </w:pPr>
    </w:p>
    <w:p w14:paraId="48FED8EE">
      <w:pPr>
        <w:pStyle w:val="2"/>
        <w:spacing w:before="0" w:after="0"/>
      </w:pPr>
      <w:bookmarkStart w:id="109" w:name="_Toc73610163"/>
      <w:bookmarkStart w:id="110" w:name="_Toc135293195"/>
      <w:bookmarkStart w:id="111" w:name="_Toc73613645"/>
      <w:r>
        <w:rPr>
          <w:rFonts w:hint="eastAsia"/>
        </w:rPr>
        <w:t>二、关于印发中小企业划型标准规定的通知</w:t>
      </w:r>
      <w:bookmarkEnd w:id="109"/>
      <w:bookmarkEnd w:id="110"/>
      <w:bookmarkEnd w:id="111"/>
    </w:p>
    <w:p w14:paraId="7FD22903">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01FC2F8F">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569B82F">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4C9E2B3D">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6FFF60FD">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270708B8">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1C56344F">
      <w:pPr>
        <w:pStyle w:val="2"/>
        <w:spacing w:before="0" w:after="0"/>
      </w:pPr>
      <w:bookmarkStart w:id="112" w:name="_Toc73610164"/>
      <w:bookmarkStart w:id="113" w:name="_Toc73613646"/>
      <w:bookmarkStart w:id="114" w:name="_Toc135293196"/>
      <w:r>
        <w:rPr>
          <w:rFonts w:hint="eastAsia"/>
        </w:rPr>
        <w:t>三、</w:t>
      </w:r>
      <w:r>
        <w:t>国家统计局关于印发《统计上大中小微型企业划分办法 （2017）》的通知</w:t>
      </w:r>
      <w:bookmarkEnd w:id="112"/>
      <w:bookmarkEnd w:id="113"/>
      <w:bookmarkEnd w:id="114"/>
      <w:r>
        <w:t> </w:t>
      </w:r>
    </w:p>
    <w:p w14:paraId="0AEC85F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5762A230">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2606666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704D0465">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338F92BF">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1B44F029">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13BF33E2">
      <w:pPr>
        <w:widowControl/>
        <w:spacing w:line="360" w:lineRule="auto"/>
        <w:jc w:val="center"/>
        <w:rPr>
          <w:rFonts w:cs="宋体" w:asciiTheme="minorEastAsia" w:hAnsiTheme="minorEastAsia" w:eastAsiaTheme="minorEastAsia"/>
          <w:b/>
          <w:bCs/>
          <w:kern w:val="0"/>
          <w:szCs w:val="21"/>
        </w:rPr>
      </w:pPr>
    </w:p>
    <w:p w14:paraId="61BAECEB">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3476C2FF">
      <w:pPr>
        <w:widowControl/>
        <w:spacing w:line="360" w:lineRule="auto"/>
        <w:jc w:val="left"/>
        <w:rPr>
          <w:rFonts w:cs="宋体" w:asciiTheme="minorEastAsia" w:hAnsiTheme="minorEastAsia" w:eastAsiaTheme="minorEastAsia"/>
          <w:kern w:val="0"/>
          <w:szCs w:val="21"/>
        </w:rPr>
      </w:pPr>
    </w:p>
    <w:p w14:paraId="3870C2DE">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6154FD2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574B290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6E03B98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6C91B1CE">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3965B94C">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16A15C29">
      <w:pPr>
        <w:widowControl/>
        <w:spacing w:line="360" w:lineRule="auto"/>
        <w:jc w:val="left"/>
        <w:rPr>
          <w:rFonts w:cs="宋体" w:asciiTheme="minorEastAsia" w:hAnsiTheme="minorEastAsia" w:eastAsiaTheme="minorEastAsia"/>
          <w:kern w:val="0"/>
          <w:szCs w:val="21"/>
        </w:rPr>
      </w:pPr>
    </w:p>
    <w:p w14:paraId="11ECB26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41D2B940">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7B5FD01B">
      <w:pPr>
        <w:widowControl/>
        <w:spacing w:line="360" w:lineRule="auto"/>
        <w:jc w:val="left"/>
        <w:rPr>
          <w:rFonts w:cs="宋体" w:asciiTheme="minorEastAsia" w:hAnsiTheme="minorEastAsia" w:eastAsiaTheme="minorEastAsia"/>
          <w:kern w:val="0"/>
          <w:szCs w:val="21"/>
        </w:rPr>
      </w:pPr>
    </w:p>
    <w:p w14:paraId="24BE0E7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4A74AEA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4C695EA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37BC313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6E66456A">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533BD61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2069BE90">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15F87510">
      <w:pPr>
        <w:widowControl/>
        <w:spacing w:line="360" w:lineRule="auto"/>
        <w:jc w:val="left"/>
        <w:rPr>
          <w:rFonts w:cs="宋体" w:asciiTheme="minorEastAsia" w:hAnsiTheme="minorEastAsia" w:eastAsiaTheme="minorEastAsia"/>
          <w:kern w:val="0"/>
          <w:szCs w:val="21"/>
        </w:rPr>
      </w:pPr>
    </w:p>
    <w:p w14:paraId="1CCF5594">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126C5BF4">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4BCD36E6">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334837D6">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23704D6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06409D7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09DFD81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0459855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7A4CEBA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0A7828F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270A35E6">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F78FF6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3CC9B611">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4159B1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79E858E">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5FCCDA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74F8C5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64D33CED">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6C221A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DDF608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0DA6476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FF44FA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56DC738">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C8BB229">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33EFD1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DB093AD">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ABD329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C620F7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BFD80A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A3DBEA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BC070C3">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4EEC75E4">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607F648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31923A4C">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01BDEAB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FFC424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1F5989F0">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5EDC2FC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730C27D4">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1A2B2B38">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7BA8D9C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2B460C80">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183403D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810024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D6CEC5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55F8BF0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1B5C509">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6A44F901">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0210A1E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5ED03172">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0FF7061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2AA6D3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04E5C3A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4E04FD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16515C5">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413D239E">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4C89E36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28C9E420">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72EBBFB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67C2A3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D30EE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9B801A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2E8FB35">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529A6267">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71127BE0">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7FD7340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244B138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8372BF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2560399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887164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2E79A9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292720B">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377840D5">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7972012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D582D2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BFF56B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97C677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90175D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A6022EC">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27A7F91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09BA8D9D">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0CCCEEB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C05350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42201C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731DE6F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2FAE18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5D7C644">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742C1D0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346F4A6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14D030D5">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517A49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D2C030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E3D9D4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BD971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1BD57EF">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7A5156F7">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1DCF7F9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73E5A9A9">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5DBD326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C836D8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211B1D2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8CE29C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55741DD">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2C7D2FA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7B174B1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2BA59384">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3536F4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9D887E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FA0EAE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854D33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7D11E96">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C778E6B">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1C55D98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2287B54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EC03C4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C3F5E4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3A3BEB8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64A59A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518813C">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070E2C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2D382F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4440DF31">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FB7A98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D8A9C3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1FD60B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3AF0FC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4C04B13">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394909F1">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561F633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5CA672A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2C567E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414B75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46D18BD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E8602A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A84D050">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72DC6A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008F3C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3BA24D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B8B383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41CA1B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D000DC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1C27B7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4F437C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57088E9">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1361E4F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F69944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E6A9D4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7E5790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398BBB7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57A555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5E9039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779B707">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2DC6E0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E3E1BEB">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235656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4BF057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167C7C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6DBE4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5BA1F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15B90AD">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3E03F39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765FB9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71E8EF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552ADE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4AAFC8C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A9ADCB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38739BF">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15B9B7A0">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26272CE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2FEA70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9CACA2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9A4056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B2C4DC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DDA06B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93261D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3CA79A4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5BC4FB0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3288EC4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25BCDAC">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7DAB70DD">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7F84C28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9C6A22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F1D03B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B506B1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4FFBF2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28C0FE3">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BF8783A">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33C2538F">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0592FC8">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43FF91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8A675D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6C704C10">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12637B5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3053EFF5">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F2A117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2706A1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089AE5D2">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2FBE207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155A355B">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2D91079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5F3568A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07E79E1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2BF10B7">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3A57CF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743BA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5F4B601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04FC016">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40E0F9BC">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03D9053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28DC10A1">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1CEAAE52">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4C9CC6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585322B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3F1A76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C3A3A0F">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2CBB1E03">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740DAB8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55FD3638">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72001DFA">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5DC659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571ACA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F64203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DF82EB3">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6880A34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16967A9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35287A2F">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378DDCE9">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9A0107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1A128B8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B91188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8B8E14F">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423E86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0B28EA4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E0EC58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026E111">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3DBD88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64C88A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98CCA0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457DE97">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4D97055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3C99DF8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1B5F249C">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60A8E1CD">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5F299BD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5EDEE4E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5E5126E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02C2C5D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50C928A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58FCE41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62BC4DB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4CB20AC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5504C8A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24AF48D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9055DA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63A76C4">
      <w:pPr>
        <w:spacing w:line="360" w:lineRule="auto"/>
        <w:rPr>
          <w:rFonts w:asciiTheme="minorEastAsia" w:hAnsiTheme="minorEastAsia" w:eastAsiaTheme="minorEastAsia"/>
          <w:szCs w:val="21"/>
        </w:rPr>
      </w:pPr>
    </w:p>
    <w:p w14:paraId="52A9A64F">
      <w:pPr>
        <w:pStyle w:val="2"/>
        <w:spacing w:before="0" w:after="0"/>
      </w:pPr>
      <w:bookmarkStart w:id="115" w:name="_Toc73613647"/>
      <w:bookmarkStart w:id="116" w:name="_Toc73610165"/>
      <w:bookmarkStart w:id="117" w:name="_Toc135293197"/>
      <w:r>
        <w:rPr>
          <w:rFonts w:hint="eastAsia"/>
        </w:rPr>
        <w:t>四、</w:t>
      </w:r>
      <w:r>
        <w:t>财政部 民政部 中国残疾人联合会关于促进残疾人就业 政府采购政策的通知</w:t>
      </w:r>
      <w:bookmarkEnd w:id="115"/>
      <w:bookmarkEnd w:id="116"/>
      <w:bookmarkEnd w:id="117"/>
      <w:r>
        <w:t xml:space="preserve"> </w:t>
      </w:r>
    </w:p>
    <w:p w14:paraId="456AAA71">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4F53EE6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0F0A6F1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0293DF3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74418DF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3F927F2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409D80B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192BF45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1DA37CD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07B06B6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DE5E86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2779E8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51FB1B8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0DB2F59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23B333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776E4CF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41591D6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4187B5A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6763CB9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290F68FA">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14C70A25">
      <w:pPr>
        <w:widowControl/>
        <w:spacing w:line="360" w:lineRule="auto"/>
        <w:jc w:val="right"/>
        <w:rPr>
          <w:rFonts w:cs="宋体" w:asciiTheme="minorEastAsia" w:hAnsiTheme="minorEastAsia" w:eastAsiaTheme="minorEastAsia"/>
          <w:kern w:val="0"/>
          <w:szCs w:val="21"/>
        </w:rPr>
      </w:pPr>
    </w:p>
    <w:p w14:paraId="5342AAB7">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73B902D3">
      <w:pPr>
        <w:tabs>
          <w:tab w:val="left" w:pos="1875"/>
        </w:tabs>
        <w:rPr>
          <w:rFonts w:ascii="Calibri" w:hAnsi="Calibri"/>
          <w:szCs w:val="22"/>
        </w:rPr>
      </w:pPr>
    </w:p>
    <w:p w14:paraId="0C17FFB6">
      <w:pPr>
        <w:rPr>
          <w:rFonts w:ascii="Calibri" w:hAnsi="Calibri"/>
          <w:szCs w:val="22"/>
        </w:rPr>
      </w:pPr>
    </w:p>
    <w:p w14:paraId="248DB240">
      <w:pPr>
        <w:pStyle w:val="2"/>
        <w:spacing w:before="0" w:after="0"/>
      </w:pPr>
      <w:bookmarkStart w:id="118" w:name="_Toc135293198"/>
      <w:r>
        <w:rPr>
          <w:rFonts w:hint="eastAsia"/>
        </w:rPr>
        <w:t>五、财政部 司法部关于政府采购支持监狱企业发展有关问题的通知</w:t>
      </w:r>
      <w:bookmarkEnd w:id="118"/>
      <w:r>
        <w:t xml:space="preserve"> </w:t>
      </w:r>
    </w:p>
    <w:p w14:paraId="6094F8F0">
      <w:pPr>
        <w:widowControl/>
        <w:spacing w:line="360" w:lineRule="auto"/>
        <w:jc w:val="center"/>
        <w:rPr>
          <w:rFonts w:cs="宋体" w:asciiTheme="minorEastAsia" w:hAnsiTheme="minorEastAsia" w:eastAsiaTheme="minorEastAsia"/>
          <w:kern w:val="0"/>
          <w:szCs w:val="21"/>
        </w:rPr>
      </w:pPr>
    </w:p>
    <w:p w14:paraId="5BA08B0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4092A4F0">
      <w:pPr>
        <w:widowControl/>
        <w:spacing w:line="360" w:lineRule="auto"/>
        <w:jc w:val="left"/>
        <w:rPr>
          <w:rFonts w:cs="宋体" w:asciiTheme="minorEastAsia" w:hAnsiTheme="minorEastAsia" w:eastAsiaTheme="minorEastAsia"/>
          <w:kern w:val="0"/>
          <w:szCs w:val="21"/>
        </w:rPr>
      </w:pPr>
    </w:p>
    <w:p w14:paraId="78F3B08F">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608238FC">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19EC6FC0">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6762354">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3969D6D0">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8191711">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0F4F8C75">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FF6147E">
      <w:pPr>
        <w:widowControl/>
        <w:spacing w:line="360" w:lineRule="auto"/>
        <w:jc w:val="left"/>
        <w:rPr>
          <w:rFonts w:cs="宋体" w:asciiTheme="minorEastAsia" w:hAnsiTheme="minorEastAsia" w:eastAsiaTheme="minorEastAsia"/>
          <w:kern w:val="0"/>
          <w:szCs w:val="21"/>
        </w:rPr>
      </w:pPr>
    </w:p>
    <w:p w14:paraId="36E408F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231D411A">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0DA7CE7C">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272F93A9"/>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A8BF2">
    <w:pPr>
      <w:pStyle w:val="32"/>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50</w:t>
    </w:r>
    <w:r>
      <w:rPr>
        <w:rStyle w:val="54"/>
      </w:rPr>
      <w:fldChar w:fldCharType="end"/>
    </w:r>
  </w:p>
  <w:p w14:paraId="21DB7764">
    <w:pPr>
      <w:pStyle w:val="32"/>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3CD27">
    <w:pPr>
      <w:pStyle w:val="33"/>
      <w:tabs>
        <w:tab w:val="center" w:pos="4819"/>
        <w:tab w:val="right" w:pos="9638"/>
      </w:tabs>
      <w:jc w:val="left"/>
    </w:pPr>
    <w:r>
      <w:rPr>
        <w:rFonts w:hint="eastAsia"/>
      </w:rPr>
      <w:t>项目名称：</w:t>
    </w:r>
    <w:r>
      <w:rPr>
        <w:rFonts w:hint="eastAsia"/>
        <w:lang w:eastAsia="zh-CN"/>
      </w:rPr>
      <w:t>兽用疫苗冷链配送服务</w:t>
    </w:r>
    <w:r>
      <w:rPr>
        <w:rFonts w:hint="eastAsia"/>
      </w:rPr>
      <w:t xml:space="preserve">                             </w:t>
    </w:r>
    <w:r>
      <w:rPr>
        <w:rFonts w:hint="eastAsia"/>
        <w:lang w:val="en-US" w:eastAsia="zh-CN"/>
      </w:rPr>
      <w:t xml:space="preserve">                       </w:t>
    </w:r>
    <w:r>
      <w:rPr>
        <w:rFonts w:hint="eastAsia"/>
      </w:rPr>
      <w:t>项目编号：</w:t>
    </w:r>
    <w:r>
      <w:rPr>
        <w:rFonts w:hint="eastAsia" w:asciiTheme="minorEastAsia" w:hAnsiTheme="minorEastAsia" w:eastAsiaTheme="minorEastAsia"/>
        <w:lang w:eastAsia="zh-CN"/>
      </w:rPr>
      <w:t>SZZZ2025-QC0049</w:t>
    </w:r>
    <w:r>
      <w:tab/>
    </w:r>
  </w:p>
  <w:p w14:paraId="60593B1B">
    <w:pPr>
      <w:pStyle w:val="33"/>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EBD1A"/>
    <w:multiLevelType w:val="singleLevel"/>
    <w:tmpl w:val="979EBD1A"/>
    <w:lvl w:ilvl="0" w:tentative="0">
      <w:start w:val="5"/>
      <w:numFmt w:val="decimal"/>
      <w:suff w:val="nothing"/>
      <w:lvlText w:val="%1、"/>
      <w:lvlJc w:val="left"/>
    </w:lvl>
  </w:abstractNum>
  <w:abstractNum w:abstractNumId="1">
    <w:nsid w:val="00000002"/>
    <w:multiLevelType w:val="multilevel"/>
    <w:tmpl w:val="00000002"/>
    <w:lvl w:ilvl="0" w:tentative="0">
      <w:start w:val="1"/>
      <w:numFmt w:val="decimal"/>
      <w:pStyle w:val="18"/>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10"/>
      <w:lvlText w:val="%6."/>
      <w:lvlJc w:val="right"/>
      <w:pPr>
        <w:tabs>
          <w:tab w:val="left" w:pos="2531"/>
        </w:tabs>
        <w:ind w:left="2531" w:hanging="420"/>
      </w:pPr>
    </w:lvl>
    <w:lvl w:ilvl="6" w:tentative="0">
      <w:start w:val="1"/>
      <w:numFmt w:val="decimal"/>
      <w:pStyle w:val="11"/>
      <w:lvlText w:val="%7."/>
      <w:lvlJc w:val="left"/>
      <w:pPr>
        <w:tabs>
          <w:tab w:val="left" w:pos="2951"/>
        </w:tabs>
        <w:ind w:left="2951" w:hanging="420"/>
      </w:pPr>
    </w:lvl>
    <w:lvl w:ilvl="7" w:tentative="0">
      <w:start w:val="1"/>
      <w:numFmt w:val="lowerLetter"/>
      <w:pStyle w:val="12"/>
      <w:lvlText w:val="%8)"/>
      <w:lvlJc w:val="left"/>
      <w:pPr>
        <w:tabs>
          <w:tab w:val="left" w:pos="3371"/>
        </w:tabs>
        <w:ind w:left="3371" w:hanging="420"/>
      </w:pPr>
    </w:lvl>
    <w:lvl w:ilvl="8" w:tentative="0">
      <w:start w:val="1"/>
      <w:numFmt w:val="lowerRoman"/>
      <w:pStyle w:val="13"/>
      <w:lvlText w:val="%9."/>
      <w:lvlJc w:val="right"/>
      <w:pPr>
        <w:tabs>
          <w:tab w:val="left" w:pos="3791"/>
        </w:tabs>
        <w:ind w:left="3791" w:hanging="420"/>
      </w:pPr>
    </w:lvl>
  </w:abstractNum>
  <w:abstractNum w:abstractNumId="2">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9F81FD3"/>
    <w:multiLevelType w:val="multilevel"/>
    <w:tmpl w:val="09F81FD3"/>
    <w:lvl w:ilvl="0" w:tentative="0">
      <w:start w:val="1"/>
      <w:numFmt w:val="japaneseCounting"/>
      <w:pStyle w:val="24"/>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M2YmRlNDU3NGEzNjI1NDQyMDllNWVlNzk1MzhhMzIifQ=="/>
    <w:docVar w:name="KSO_WPS_MARK_KEY" w:val="79bf3387-fe5b-4970-822c-50cd05f3103b"/>
  </w:docVars>
  <w:rsids>
    <w:rsidRoot w:val="00172A27"/>
    <w:rsid w:val="0000134D"/>
    <w:rsid w:val="00001626"/>
    <w:rsid w:val="00001D11"/>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034"/>
    <w:rsid w:val="00014515"/>
    <w:rsid w:val="000145C2"/>
    <w:rsid w:val="00014625"/>
    <w:rsid w:val="000149C6"/>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3830"/>
    <w:rsid w:val="000243D2"/>
    <w:rsid w:val="00025058"/>
    <w:rsid w:val="000254BB"/>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359"/>
    <w:rsid w:val="0003762A"/>
    <w:rsid w:val="0003795A"/>
    <w:rsid w:val="000404E1"/>
    <w:rsid w:val="00040DA4"/>
    <w:rsid w:val="00042758"/>
    <w:rsid w:val="00043D2B"/>
    <w:rsid w:val="000440D8"/>
    <w:rsid w:val="000442CB"/>
    <w:rsid w:val="000447F6"/>
    <w:rsid w:val="000456B0"/>
    <w:rsid w:val="00045923"/>
    <w:rsid w:val="00045EB5"/>
    <w:rsid w:val="00046079"/>
    <w:rsid w:val="00046595"/>
    <w:rsid w:val="00046998"/>
    <w:rsid w:val="0004741F"/>
    <w:rsid w:val="00047612"/>
    <w:rsid w:val="00047852"/>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57F65"/>
    <w:rsid w:val="00060526"/>
    <w:rsid w:val="00061C10"/>
    <w:rsid w:val="000621B0"/>
    <w:rsid w:val="00062570"/>
    <w:rsid w:val="0006264D"/>
    <w:rsid w:val="0006301D"/>
    <w:rsid w:val="00063DDC"/>
    <w:rsid w:val="00064787"/>
    <w:rsid w:val="00064A61"/>
    <w:rsid w:val="00064FA4"/>
    <w:rsid w:val="00065240"/>
    <w:rsid w:val="00065967"/>
    <w:rsid w:val="00066813"/>
    <w:rsid w:val="000668F4"/>
    <w:rsid w:val="0006745C"/>
    <w:rsid w:val="00067A89"/>
    <w:rsid w:val="00067D3F"/>
    <w:rsid w:val="00067DC4"/>
    <w:rsid w:val="000700C5"/>
    <w:rsid w:val="00070384"/>
    <w:rsid w:val="0007072E"/>
    <w:rsid w:val="00071507"/>
    <w:rsid w:val="0007211D"/>
    <w:rsid w:val="00072BD7"/>
    <w:rsid w:val="000730F3"/>
    <w:rsid w:val="00073786"/>
    <w:rsid w:val="00073A35"/>
    <w:rsid w:val="00073B23"/>
    <w:rsid w:val="00073EE2"/>
    <w:rsid w:val="00074554"/>
    <w:rsid w:val="00074BEF"/>
    <w:rsid w:val="00075AD5"/>
    <w:rsid w:val="00077941"/>
    <w:rsid w:val="00077E93"/>
    <w:rsid w:val="00080168"/>
    <w:rsid w:val="00080188"/>
    <w:rsid w:val="00080A90"/>
    <w:rsid w:val="00081B06"/>
    <w:rsid w:val="000820E6"/>
    <w:rsid w:val="000825F6"/>
    <w:rsid w:val="00082956"/>
    <w:rsid w:val="000829FF"/>
    <w:rsid w:val="00082ABE"/>
    <w:rsid w:val="000838FB"/>
    <w:rsid w:val="00083D3F"/>
    <w:rsid w:val="00083E84"/>
    <w:rsid w:val="00084A1B"/>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7CE"/>
    <w:rsid w:val="00092BD5"/>
    <w:rsid w:val="00095198"/>
    <w:rsid w:val="00095806"/>
    <w:rsid w:val="00095878"/>
    <w:rsid w:val="00095F61"/>
    <w:rsid w:val="000965CC"/>
    <w:rsid w:val="00096CE6"/>
    <w:rsid w:val="0009750D"/>
    <w:rsid w:val="00097B04"/>
    <w:rsid w:val="000A0ABE"/>
    <w:rsid w:val="000A0DC0"/>
    <w:rsid w:val="000A1075"/>
    <w:rsid w:val="000A24AF"/>
    <w:rsid w:val="000A274D"/>
    <w:rsid w:val="000A2C52"/>
    <w:rsid w:val="000A2D79"/>
    <w:rsid w:val="000A2FD1"/>
    <w:rsid w:val="000A3358"/>
    <w:rsid w:val="000A4B0E"/>
    <w:rsid w:val="000A530C"/>
    <w:rsid w:val="000A56F0"/>
    <w:rsid w:val="000A584E"/>
    <w:rsid w:val="000A58B9"/>
    <w:rsid w:val="000A5A8E"/>
    <w:rsid w:val="000A5CD4"/>
    <w:rsid w:val="000A6263"/>
    <w:rsid w:val="000A6F16"/>
    <w:rsid w:val="000A7A6C"/>
    <w:rsid w:val="000A7C5A"/>
    <w:rsid w:val="000B0205"/>
    <w:rsid w:val="000B0214"/>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0E1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89F"/>
    <w:rsid w:val="000D6977"/>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419A"/>
    <w:rsid w:val="000E52FA"/>
    <w:rsid w:val="000E6437"/>
    <w:rsid w:val="000E64F6"/>
    <w:rsid w:val="000E6981"/>
    <w:rsid w:val="000E6C3B"/>
    <w:rsid w:val="000F06E7"/>
    <w:rsid w:val="000F0B03"/>
    <w:rsid w:val="000F0BDA"/>
    <w:rsid w:val="000F0D6F"/>
    <w:rsid w:val="000F150F"/>
    <w:rsid w:val="000F1E27"/>
    <w:rsid w:val="000F1EDD"/>
    <w:rsid w:val="000F243B"/>
    <w:rsid w:val="000F277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19D7"/>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2CBF"/>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A54"/>
    <w:rsid w:val="00141E96"/>
    <w:rsid w:val="00142135"/>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2F3"/>
    <w:rsid w:val="00150442"/>
    <w:rsid w:val="00150618"/>
    <w:rsid w:val="00150E64"/>
    <w:rsid w:val="00151766"/>
    <w:rsid w:val="0015247A"/>
    <w:rsid w:val="0015249C"/>
    <w:rsid w:val="00152BD1"/>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1BA"/>
    <w:rsid w:val="001722D8"/>
    <w:rsid w:val="00172A27"/>
    <w:rsid w:val="00172AE3"/>
    <w:rsid w:val="00172C34"/>
    <w:rsid w:val="00173149"/>
    <w:rsid w:val="001733BF"/>
    <w:rsid w:val="00173759"/>
    <w:rsid w:val="001739A3"/>
    <w:rsid w:val="00173D26"/>
    <w:rsid w:val="00174B1E"/>
    <w:rsid w:val="001755B2"/>
    <w:rsid w:val="001755E9"/>
    <w:rsid w:val="00175A5E"/>
    <w:rsid w:val="00176553"/>
    <w:rsid w:val="00177212"/>
    <w:rsid w:val="001774D4"/>
    <w:rsid w:val="00177549"/>
    <w:rsid w:val="00177744"/>
    <w:rsid w:val="001778BE"/>
    <w:rsid w:val="00177F89"/>
    <w:rsid w:val="00180B0D"/>
    <w:rsid w:val="00181ADD"/>
    <w:rsid w:val="00181FEA"/>
    <w:rsid w:val="00181FFD"/>
    <w:rsid w:val="00182706"/>
    <w:rsid w:val="0018284B"/>
    <w:rsid w:val="001828B0"/>
    <w:rsid w:val="00183836"/>
    <w:rsid w:val="001845E9"/>
    <w:rsid w:val="00184630"/>
    <w:rsid w:val="001846D7"/>
    <w:rsid w:val="00184815"/>
    <w:rsid w:val="001848F5"/>
    <w:rsid w:val="001850A4"/>
    <w:rsid w:val="001864FF"/>
    <w:rsid w:val="0018675C"/>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4E6E"/>
    <w:rsid w:val="001A68EC"/>
    <w:rsid w:val="001A6C49"/>
    <w:rsid w:val="001A7AB7"/>
    <w:rsid w:val="001A7C91"/>
    <w:rsid w:val="001B0220"/>
    <w:rsid w:val="001B0850"/>
    <w:rsid w:val="001B1281"/>
    <w:rsid w:val="001B12FA"/>
    <w:rsid w:val="001B1D39"/>
    <w:rsid w:val="001B2126"/>
    <w:rsid w:val="001B2329"/>
    <w:rsid w:val="001B23F5"/>
    <w:rsid w:val="001B24E4"/>
    <w:rsid w:val="001B2666"/>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806"/>
    <w:rsid w:val="001D6EC3"/>
    <w:rsid w:val="001D710C"/>
    <w:rsid w:val="001E0025"/>
    <w:rsid w:val="001E0886"/>
    <w:rsid w:val="001E11B1"/>
    <w:rsid w:val="001E1B1E"/>
    <w:rsid w:val="001E1C18"/>
    <w:rsid w:val="001E208F"/>
    <w:rsid w:val="001E233C"/>
    <w:rsid w:val="001E4950"/>
    <w:rsid w:val="001E5014"/>
    <w:rsid w:val="001E630A"/>
    <w:rsid w:val="001E6C11"/>
    <w:rsid w:val="001E7838"/>
    <w:rsid w:val="001E7A22"/>
    <w:rsid w:val="001E7D19"/>
    <w:rsid w:val="001F0C50"/>
    <w:rsid w:val="001F0CFA"/>
    <w:rsid w:val="001F0ECC"/>
    <w:rsid w:val="001F1464"/>
    <w:rsid w:val="001F1897"/>
    <w:rsid w:val="001F1905"/>
    <w:rsid w:val="001F1EAE"/>
    <w:rsid w:val="001F1F7F"/>
    <w:rsid w:val="001F26A0"/>
    <w:rsid w:val="001F2C63"/>
    <w:rsid w:val="001F2E14"/>
    <w:rsid w:val="001F37E0"/>
    <w:rsid w:val="001F3A0C"/>
    <w:rsid w:val="001F3E7F"/>
    <w:rsid w:val="001F401A"/>
    <w:rsid w:val="001F4A76"/>
    <w:rsid w:val="001F4F4A"/>
    <w:rsid w:val="001F534F"/>
    <w:rsid w:val="001F543D"/>
    <w:rsid w:val="001F56BD"/>
    <w:rsid w:val="001F5813"/>
    <w:rsid w:val="001F5989"/>
    <w:rsid w:val="001F5F5B"/>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B06"/>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5607"/>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AED"/>
    <w:rsid w:val="00223BB4"/>
    <w:rsid w:val="00223DBF"/>
    <w:rsid w:val="00223FB6"/>
    <w:rsid w:val="0022435D"/>
    <w:rsid w:val="0022442C"/>
    <w:rsid w:val="002245B1"/>
    <w:rsid w:val="00224A1D"/>
    <w:rsid w:val="00224BA5"/>
    <w:rsid w:val="00225340"/>
    <w:rsid w:val="002259D7"/>
    <w:rsid w:val="00225E69"/>
    <w:rsid w:val="002269FF"/>
    <w:rsid w:val="002274F2"/>
    <w:rsid w:val="00227BE4"/>
    <w:rsid w:val="002303B3"/>
    <w:rsid w:val="00230D0C"/>
    <w:rsid w:val="00230EA4"/>
    <w:rsid w:val="0023207C"/>
    <w:rsid w:val="00232872"/>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DA"/>
    <w:rsid w:val="00237A33"/>
    <w:rsid w:val="00237F7F"/>
    <w:rsid w:val="0024014D"/>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6CD"/>
    <w:rsid w:val="0025197E"/>
    <w:rsid w:val="00252912"/>
    <w:rsid w:val="00252D49"/>
    <w:rsid w:val="00253956"/>
    <w:rsid w:val="00253C51"/>
    <w:rsid w:val="002548D3"/>
    <w:rsid w:val="00254E85"/>
    <w:rsid w:val="0025568B"/>
    <w:rsid w:val="00255E94"/>
    <w:rsid w:val="002561B7"/>
    <w:rsid w:val="002562F6"/>
    <w:rsid w:val="00256EDB"/>
    <w:rsid w:val="00256FEA"/>
    <w:rsid w:val="00257131"/>
    <w:rsid w:val="00257314"/>
    <w:rsid w:val="0025733E"/>
    <w:rsid w:val="00257590"/>
    <w:rsid w:val="00257882"/>
    <w:rsid w:val="00257F6B"/>
    <w:rsid w:val="00260C4E"/>
    <w:rsid w:val="0026110D"/>
    <w:rsid w:val="00261B4C"/>
    <w:rsid w:val="00261C50"/>
    <w:rsid w:val="00261C71"/>
    <w:rsid w:val="00261E06"/>
    <w:rsid w:val="0026249A"/>
    <w:rsid w:val="002625B4"/>
    <w:rsid w:val="00263090"/>
    <w:rsid w:val="00263146"/>
    <w:rsid w:val="002648F5"/>
    <w:rsid w:val="00264D98"/>
    <w:rsid w:val="00265054"/>
    <w:rsid w:val="0026523F"/>
    <w:rsid w:val="002657D5"/>
    <w:rsid w:val="00265EBC"/>
    <w:rsid w:val="0026696D"/>
    <w:rsid w:val="00266BE6"/>
    <w:rsid w:val="00266EC1"/>
    <w:rsid w:val="00267127"/>
    <w:rsid w:val="00267325"/>
    <w:rsid w:val="002674F1"/>
    <w:rsid w:val="00267935"/>
    <w:rsid w:val="00270B8F"/>
    <w:rsid w:val="00271B39"/>
    <w:rsid w:val="00271C92"/>
    <w:rsid w:val="0027280E"/>
    <w:rsid w:val="0027293A"/>
    <w:rsid w:val="0027313B"/>
    <w:rsid w:val="00273CF6"/>
    <w:rsid w:val="00273F3E"/>
    <w:rsid w:val="00273FA1"/>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9C0"/>
    <w:rsid w:val="00282D45"/>
    <w:rsid w:val="00283253"/>
    <w:rsid w:val="0028362C"/>
    <w:rsid w:val="002836C6"/>
    <w:rsid w:val="00284442"/>
    <w:rsid w:val="0028615B"/>
    <w:rsid w:val="00286DFC"/>
    <w:rsid w:val="00287102"/>
    <w:rsid w:val="0028712D"/>
    <w:rsid w:val="0028748C"/>
    <w:rsid w:val="00290002"/>
    <w:rsid w:val="0029069C"/>
    <w:rsid w:val="00291560"/>
    <w:rsid w:val="00291AF5"/>
    <w:rsid w:val="0029244F"/>
    <w:rsid w:val="0029344D"/>
    <w:rsid w:val="00293B82"/>
    <w:rsid w:val="00293DA4"/>
    <w:rsid w:val="002965D8"/>
    <w:rsid w:val="0029715E"/>
    <w:rsid w:val="002A00F2"/>
    <w:rsid w:val="002A0381"/>
    <w:rsid w:val="002A0425"/>
    <w:rsid w:val="002A0651"/>
    <w:rsid w:val="002A06BD"/>
    <w:rsid w:val="002A0F79"/>
    <w:rsid w:val="002A11FB"/>
    <w:rsid w:val="002A120C"/>
    <w:rsid w:val="002A1715"/>
    <w:rsid w:val="002A1996"/>
    <w:rsid w:val="002A1F00"/>
    <w:rsid w:val="002A1F34"/>
    <w:rsid w:val="002A2185"/>
    <w:rsid w:val="002A21D9"/>
    <w:rsid w:val="002A2B17"/>
    <w:rsid w:val="002A334F"/>
    <w:rsid w:val="002A3C88"/>
    <w:rsid w:val="002A41C2"/>
    <w:rsid w:val="002A4BF3"/>
    <w:rsid w:val="002A4C00"/>
    <w:rsid w:val="002A50DC"/>
    <w:rsid w:val="002A52CC"/>
    <w:rsid w:val="002A54B0"/>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0C06"/>
    <w:rsid w:val="002B2E09"/>
    <w:rsid w:val="002B366D"/>
    <w:rsid w:val="002B3938"/>
    <w:rsid w:val="002B3C7C"/>
    <w:rsid w:val="002B42D8"/>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130"/>
    <w:rsid w:val="002C6527"/>
    <w:rsid w:val="002C7537"/>
    <w:rsid w:val="002C7D71"/>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412"/>
    <w:rsid w:val="002F068A"/>
    <w:rsid w:val="002F11D5"/>
    <w:rsid w:val="002F1A62"/>
    <w:rsid w:val="002F21EF"/>
    <w:rsid w:val="002F2741"/>
    <w:rsid w:val="002F2B63"/>
    <w:rsid w:val="002F3765"/>
    <w:rsid w:val="002F3F28"/>
    <w:rsid w:val="002F44A0"/>
    <w:rsid w:val="002F44CD"/>
    <w:rsid w:val="002F471C"/>
    <w:rsid w:val="002F496A"/>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C85"/>
    <w:rsid w:val="00303F98"/>
    <w:rsid w:val="00304338"/>
    <w:rsid w:val="003044F5"/>
    <w:rsid w:val="003047D2"/>
    <w:rsid w:val="003051C9"/>
    <w:rsid w:val="00305C1F"/>
    <w:rsid w:val="00305D1D"/>
    <w:rsid w:val="00306B5E"/>
    <w:rsid w:val="0030700E"/>
    <w:rsid w:val="00307537"/>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2942"/>
    <w:rsid w:val="00323373"/>
    <w:rsid w:val="003242E5"/>
    <w:rsid w:val="00324DD8"/>
    <w:rsid w:val="00324EC6"/>
    <w:rsid w:val="003256E0"/>
    <w:rsid w:val="00325E6C"/>
    <w:rsid w:val="003261AE"/>
    <w:rsid w:val="00326769"/>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0F9"/>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902"/>
    <w:rsid w:val="003571E8"/>
    <w:rsid w:val="00357742"/>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760"/>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A2E"/>
    <w:rsid w:val="003B0DE7"/>
    <w:rsid w:val="003B1B85"/>
    <w:rsid w:val="003B1BFF"/>
    <w:rsid w:val="003B20E9"/>
    <w:rsid w:val="003B2926"/>
    <w:rsid w:val="003B3713"/>
    <w:rsid w:val="003B3AA5"/>
    <w:rsid w:val="003B445F"/>
    <w:rsid w:val="003B4982"/>
    <w:rsid w:val="003B4B46"/>
    <w:rsid w:val="003B4DF0"/>
    <w:rsid w:val="003B5725"/>
    <w:rsid w:val="003B5C4E"/>
    <w:rsid w:val="003B65AB"/>
    <w:rsid w:val="003B6CFD"/>
    <w:rsid w:val="003B7115"/>
    <w:rsid w:val="003B7B4E"/>
    <w:rsid w:val="003B7D23"/>
    <w:rsid w:val="003C0C16"/>
    <w:rsid w:val="003C0CDD"/>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9B3"/>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0A8"/>
    <w:rsid w:val="003F2D6E"/>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4DB"/>
    <w:rsid w:val="00421FC0"/>
    <w:rsid w:val="00422A18"/>
    <w:rsid w:val="00422B01"/>
    <w:rsid w:val="00422E18"/>
    <w:rsid w:val="00423668"/>
    <w:rsid w:val="004239FA"/>
    <w:rsid w:val="00423C36"/>
    <w:rsid w:val="004242E7"/>
    <w:rsid w:val="00424451"/>
    <w:rsid w:val="00424697"/>
    <w:rsid w:val="00424B8A"/>
    <w:rsid w:val="004257A4"/>
    <w:rsid w:val="00425A62"/>
    <w:rsid w:val="00425BEB"/>
    <w:rsid w:val="00425DDC"/>
    <w:rsid w:val="00426433"/>
    <w:rsid w:val="00426BE7"/>
    <w:rsid w:val="0042701A"/>
    <w:rsid w:val="00427369"/>
    <w:rsid w:val="00427383"/>
    <w:rsid w:val="00427BF1"/>
    <w:rsid w:val="0043000C"/>
    <w:rsid w:val="004304D3"/>
    <w:rsid w:val="00430640"/>
    <w:rsid w:val="00430E30"/>
    <w:rsid w:val="00431315"/>
    <w:rsid w:val="00431CAB"/>
    <w:rsid w:val="00432122"/>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02D0"/>
    <w:rsid w:val="0046123F"/>
    <w:rsid w:val="00461594"/>
    <w:rsid w:val="004619CC"/>
    <w:rsid w:val="00461E36"/>
    <w:rsid w:val="0046264C"/>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8F9"/>
    <w:rsid w:val="00475D1D"/>
    <w:rsid w:val="004770BE"/>
    <w:rsid w:val="00477276"/>
    <w:rsid w:val="004776B9"/>
    <w:rsid w:val="00477C17"/>
    <w:rsid w:val="00480837"/>
    <w:rsid w:val="004813C6"/>
    <w:rsid w:val="00481B7C"/>
    <w:rsid w:val="00482480"/>
    <w:rsid w:val="00482C64"/>
    <w:rsid w:val="00482DF6"/>
    <w:rsid w:val="00484EA7"/>
    <w:rsid w:val="00485168"/>
    <w:rsid w:val="004855EC"/>
    <w:rsid w:val="0048578C"/>
    <w:rsid w:val="00485872"/>
    <w:rsid w:val="00485915"/>
    <w:rsid w:val="00485EA4"/>
    <w:rsid w:val="0048669A"/>
    <w:rsid w:val="00486C08"/>
    <w:rsid w:val="0048757E"/>
    <w:rsid w:val="00487C54"/>
    <w:rsid w:val="00487F2E"/>
    <w:rsid w:val="00490561"/>
    <w:rsid w:val="0049059F"/>
    <w:rsid w:val="00490F6B"/>
    <w:rsid w:val="00492CA8"/>
    <w:rsid w:val="004932D3"/>
    <w:rsid w:val="0049351A"/>
    <w:rsid w:val="0049364A"/>
    <w:rsid w:val="00493783"/>
    <w:rsid w:val="00493A7B"/>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10B"/>
    <w:rsid w:val="004A1539"/>
    <w:rsid w:val="004A1D55"/>
    <w:rsid w:val="004A262B"/>
    <w:rsid w:val="004A282E"/>
    <w:rsid w:val="004A2B58"/>
    <w:rsid w:val="004A2E82"/>
    <w:rsid w:val="004A3080"/>
    <w:rsid w:val="004A4429"/>
    <w:rsid w:val="004A44FB"/>
    <w:rsid w:val="004A4862"/>
    <w:rsid w:val="004A4C74"/>
    <w:rsid w:val="004A4E10"/>
    <w:rsid w:val="004A51B0"/>
    <w:rsid w:val="004A5352"/>
    <w:rsid w:val="004A565E"/>
    <w:rsid w:val="004A59A4"/>
    <w:rsid w:val="004A6727"/>
    <w:rsid w:val="004A6981"/>
    <w:rsid w:val="004A6E06"/>
    <w:rsid w:val="004A73C9"/>
    <w:rsid w:val="004A7475"/>
    <w:rsid w:val="004A7A27"/>
    <w:rsid w:val="004A7F95"/>
    <w:rsid w:val="004B261D"/>
    <w:rsid w:val="004B35DD"/>
    <w:rsid w:val="004B37D0"/>
    <w:rsid w:val="004B4608"/>
    <w:rsid w:val="004B63B7"/>
    <w:rsid w:val="004C0FE6"/>
    <w:rsid w:val="004C1447"/>
    <w:rsid w:val="004C15CD"/>
    <w:rsid w:val="004C166F"/>
    <w:rsid w:val="004C262D"/>
    <w:rsid w:val="004C2758"/>
    <w:rsid w:val="004C3BDB"/>
    <w:rsid w:val="004C3CB6"/>
    <w:rsid w:val="004C4B56"/>
    <w:rsid w:val="004C57D7"/>
    <w:rsid w:val="004C586A"/>
    <w:rsid w:val="004C6802"/>
    <w:rsid w:val="004C6CB0"/>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2FB2"/>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AEF"/>
    <w:rsid w:val="004E1BC0"/>
    <w:rsid w:val="004E206A"/>
    <w:rsid w:val="004E2F50"/>
    <w:rsid w:val="004E33EB"/>
    <w:rsid w:val="004E345A"/>
    <w:rsid w:val="004E3F06"/>
    <w:rsid w:val="004E433E"/>
    <w:rsid w:val="004E4394"/>
    <w:rsid w:val="004E44AF"/>
    <w:rsid w:val="004E5120"/>
    <w:rsid w:val="004E52D5"/>
    <w:rsid w:val="004E59C7"/>
    <w:rsid w:val="004E67BD"/>
    <w:rsid w:val="004E67CC"/>
    <w:rsid w:val="004E6BED"/>
    <w:rsid w:val="004E7CFB"/>
    <w:rsid w:val="004F0094"/>
    <w:rsid w:val="004F091C"/>
    <w:rsid w:val="004F0B77"/>
    <w:rsid w:val="004F1279"/>
    <w:rsid w:val="004F1517"/>
    <w:rsid w:val="004F18C4"/>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50A"/>
    <w:rsid w:val="00507045"/>
    <w:rsid w:val="00507372"/>
    <w:rsid w:val="00507643"/>
    <w:rsid w:val="00507ABD"/>
    <w:rsid w:val="00507FA4"/>
    <w:rsid w:val="005100BF"/>
    <w:rsid w:val="00510424"/>
    <w:rsid w:val="00510505"/>
    <w:rsid w:val="00510D49"/>
    <w:rsid w:val="0051105A"/>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B00"/>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470C"/>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643"/>
    <w:rsid w:val="005459D3"/>
    <w:rsid w:val="00545B7C"/>
    <w:rsid w:val="00545D4C"/>
    <w:rsid w:val="00545FC1"/>
    <w:rsid w:val="00546C0C"/>
    <w:rsid w:val="00546FE5"/>
    <w:rsid w:val="00547260"/>
    <w:rsid w:val="00547A02"/>
    <w:rsid w:val="00547A8E"/>
    <w:rsid w:val="00547E1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364"/>
    <w:rsid w:val="00562AD4"/>
    <w:rsid w:val="00563583"/>
    <w:rsid w:val="005635DB"/>
    <w:rsid w:val="00563722"/>
    <w:rsid w:val="005644D2"/>
    <w:rsid w:val="00564915"/>
    <w:rsid w:val="00565126"/>
    <w:rsid w:val="0056605B"/>
    <w:rsid w:val="005664D0"/>
    <w:rsid w:val="00566509"/>
    <w:rsid w:val="00566610"/>
    <w:rsid w:val="005667AB"/>
    <w:rsid w:val="00566C96"/>
    <w:rsid w:val="0056736F"/>
    <w:rsid w:val="00567D1B"/>
    <w:rsid w:val="005705DB"/>
    <w:rsid w:val="005709EF"/>
    <w:rsid w:val="0057109F"/>
    <w:rsid w:val="005710DA"/>
    <w:rsid w:val="00571971"/>
    <w:rsid w:val="005721D9"/>
    <w:rsid w:val="00572770"/>
    <w:rsid w:val="005727ED"/>
    <w:rsid w:val="0057299C"/>
    <w:rsid w:val="00572A16"/>
    <w:rsid w:val="00572D02"/>
    <w:rsid w:val="00572E68"/>
    <w:rsid w:val="00572F10"/>
    <w:rsid w:val="005731E7"/>
    <w:rsid w:val="00573836"/>
    <w:rsid w:val="00573C96"/>
    <w:rsid w:val="00574200"/>
    <w:rsid w:val="00574776"/>
    <w:rsid w:val="0057479A"/>
    <w:rsid w:val="005747E8"/>
    <w:rsid w:val="00574ADD"/>
    <w:rsid w:val="00574BF4"/>
    <w:rsid w:val="00575FD0"/>
    <w:rsid w:val="00576547"/>
    <w:rsid w:val="005766D7"/>
    <w:rsid w:val="00576B8F"/>
    <w:rsid w:val="00576ED0"/>
    <w:rsid w:val="00576F87"/>
    <w:rsid w:val="00577B69"/>
    <w:rsid w:val="005800A3"/>
    <w:rsid w:val="00580FED"/>
    <w:rsid w:val="00581587"/>
    <w:rsid w:val="00581873"/>
    <w:rsid w:val="00581F5A"/>
    <w:rsid w:val="005821F3"/>
    <w:rsid w:val="00582B82"/>
    <w:rsid w:val="00582EF6"/>
    <w:rsid w:val="00583464"/>
    <w:rsid w:val="00583A9B"/>
    <w:rsid w:val="00584A54"/>
    <w:rsid w:val="00584E20"/>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3F48"/>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0FC6"/>
    <w:rsid w:val="005C1691"/>
    <w:rsid w:val="005C33DE"/>
    <w:rsid w:val="005C3571"/>
    <w:rsid w:val="005C3DAD"/>
    <w:rsid w:val="005C4A16"/>
    <w:rsid w:val="005C4C1F"/>
    <w:rsid w:val="005C4D87"/>
    <w:rsid w:val="005C5E6D"/>
    <w:rsid w:val="005C5F97"/>
    <w:rsid w:val="005C6799"/>
    <w:rsid w:val="005C6E6C"/>
    <w:rsid w:val="005C6E78"/>
    <w:rsid w:val="005C7036"/>
    <w:rsid w:val="005C7053"/>
    <w:rsid w:val="005D0181"/>
    <w:rsid w:val="005D1B22"/>
    <w:rsid w:val="005D1F87"/>
    <w:rsid w:val="005D247E"/>
    <w:rsid w:val="005D2797"/>
    <w:rsid w:val="005D2821"/>
    <w:rsid w:val="005D29AB"/>
    <w:rsid w:val="005D2AD9"/>
    <w:rsid w:val="005D487B"/>
    <w:rsid w:val="005D569E"/>
    <w:rsid w:val="005D6275"/>
    <w:rsid w:val="005D6A20"/>
    <w:rsid w:val="005D6BC4"/>
    <w:rsid w:val="005D75A8"/>
    <w:rsid w:val="005D7CA0"/>
    <w:rsid w:val="005D7F63"/>
    <w:rsid w:val="005D7FD7"/>
    <w:rsid w:val="005E01D6"/>
    <w:rsid w:val="005E058B"/>
    <w:rsid w:val="005E05EA"/>
    <w:rsid w:val="005E0D2C"/>
    <w:rsid w:val="005E0FBF"/>
    <w:rsid w:val="005E1A94"/>
    <w:rsid w:val="005E1E5E"/>
    <w:rsid w:val="005E1EC8"/>
    <w:rsid w:val="005E1F76"/>
    <w:rsid w:val="005E2578"/>
    <w:rsid w:val="005E2858"/>
    <w:rsid w:val="005E320C"/>
    <w:rsid w:val="005E3644"/>
    <w:rsid w:val="005E3CF1"/>
    <w:rsid w:val="005E43D7"/>
    <w:rsid w:val="005E43D9"/>
    <w:rsid w:val="005E4D2B"/>
    <w:rsid w:val="005E4DF5"/>
    <w:rsid w:val="005E4DFD"/>
    <w:rsid w:val="005E4E92"/>
    <w:rsid w:val="005E5326"/>
    <w:rsid w:val="005E549E"/>
    <w:rsid w:val="005E5E26"/>
    <w:rsid w:val="005E5E57"/>
    <w:rsid w:val="005E5F05"/>
    <w:rsid w:val="005E60DE"/>
    <w:rsid w:val="005E621A"/>
    <w:rsid w:val="005E6788"/>
    <w:rsid w:val="005E7894"/>
    <w:rsid w:val="005E78D5"/>
    <w:rsid w:val="005F048A"/>
    <w:rsid w:val="005F0A5C"/>
    <w:rsid w:val="005F0DF2"/>
    <w:rsid w:val="005F1192"/>
    <w:rsid w:val="005F1223"/>
    <w:rsid w:val="005F1569"/>
    <w:rsid w:val="005F1684"/>
    <w:rsid w:val="005F186F"/>
    <w:rsid w:val="005F20E7"/>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586"/>
    <w:rsid w:val="0060471A"/>
    <w:rsid w:val="00604A3E"/>
    <w:rsid w:val="00604A8B"/>
    <w:rsid w:val="00604E98"/>
    <w:rsid w:val="006052EB"/>
    <w:rsid w:val="00605593"/>
    <w:rsid w:val="00605D23"/>
    <w:rsid w:val="0060706C"/>
    <w:rsid w:val="00607A47"/>
    <w:rsid w:val="00607D49"/>
    <w:rsid w:val="00607E9C"/>
    <w:rsid w:val="00610586"/>
    <w:rsid w:val="00610A0E"/>
    <w:rsid w:val="00610D9A"/>
    <w:rsid w:val="00611ED2"/>
    <w:rsid w:val="0061253F"/>
    <w:rsid w:val="00613239"/>
    <w:rsid w:val="006133AF"/>
    <w:rsid w:val="0061423D"/>
    <w:rsid w:val="00614D9F"/>
    <w:rsid w:val="00615CF7"/>
    <w:rsid w:val="0061600A"/>
    <w:rsid w:val="00616417"/>
    <w:rsid w:val="0061657A"/>
    <w:rsid w:val="00616877"/>
    <w:rsid w:val="00616CA8"/>
    <w:rsid w:val="00617620"/>
    <w:rsid w:val="006177C3"/>
    <w:rsid w:val="00617CB1"/>
    <w:rsid w:val="00620141"/>
    <w:rsid w:val="006203C2"/>
    <w:rsid w:val="0062090B"/>
    <w:rsid w:val="00620CCA"/>
    <w:rsid w:val="00621035"/>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CD7"/>
    <w:rsid w:val="00645DD3"/>
    <w:rsid w:val="0064650B"/>
    <w:rsid w:val="00646641"/>
    <w:rsid w:val="00646B2F"/>
    <w:rsid w:val="00646C99"/>
    <w:rsid w:val="00646FF5"/>
    <w:rsid w:val="00647366"/>
    <w:rsid w:val="00647CD3"/>
    <w:rsid w:val="0065022E"/>
    <w:rsid w:val="00650398"/>
    <w:rsid w:val="0065047A"/>
    <w:rsid w:val="006510E7"/>
    <w:rsid w:val="006514DB"/>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38B"/>
    <w:rsid w:val="006725F0"/>
    <w:rsid w:val="00672A00"/>
    <w:rsid w:val="00672A27"/>
    <w:rsid w:val="00674135"/>
    <w:rsid w:val="00674DCE"/>
    <w:rsid w:val="00675104"/>
    <w:rsid w:val="00675A8E"/>
    <w:rsid w:val="00675D1F"/>
    <w:rsid w:val="00675F27"/>
    <w:rsid w:val="00676955"/>
    <w:rsid w:val="00676D3E"/>
    <w:rsid w:val="00677048"/>
    <w:rsid w:val="0068046C"/>
    <w:rsid w:val="0068110C"/>
    <w:rsid w:val="006812C0"/>
    <w:rsid w:val="00681439"/>
    <w:rsid w:val="00681732"/>
    <w:rsid w:val="00681B7E"/>
    <w:rsid w:val="006828B7"/>
    <w:rsid w:val="00683085"/>
    <w:rsid w:val="0068311C"/>
    <w:rsid w:val="0068387C"/>
    <w:rsid w:val="00683942"/>
    <w:rsid w:val="00683ACE"/>
    <w:rsid w:val="00683E1A"/>
    <w:rsid w:val="006844C6"/>
    <w:rsid w:val="0068574F"/>
    <w:rsid w:val="00686222"/>
    <w:rsid w:val="00686C68"/>
    <w:rsid w:val="00686D9B"/>
    <w:rsid w:val="00686F04"/>
    <w:rsid w:val="00686F62"/>
    <w:rsid w:val="00687043"/>
    <w:rsid w:val="006872FC"/>
    <w:rsid w:val="00690B64"/>
    <w:rsid w:val="00691F51"/>
    <w:rsid w:val="00692328"/>
    <w:rsid w:val="0069241A"/>
    <w:rsid w:val="006924AE"/>
    <w:rsid w:val="00693207"/>
    <w:rsid w:val="006935B9"/>
    <w:rsid w:val="00694063"/>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7AC"/>
    <w:rsid w:val="006B09B1"/>
    <w:rsid w:val="006B1133"/>
    <w:rsid w:val="006B1298"/>
    <w:rsid w:val="006B1923"/>
    <w:rsid w:val="006B1CFA"/>
    <w:rsid w:val="006B260C"/>
    <w:rsid w:val="006B2E18"/>
    <w:rsid w:val="006B30BA"/>
    <w:rsid w:val="006B3217"/>
    <w:rsid w:val="006B38D4"/>
    <w:rsid w:val="006B3D4C"/>
    <w:rsid w:val="006B445B"/>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761"/>
    <w:rsid w:val="006D0878"/>
    <w:rsid w:val="006D0BDD"/>
    <w:rsid w:val="006D0BE5"/>
    <w:rsid w:val="006D0CB8"/>
    <w:rsid w:val="006D0CDA"/>
    <w:rsid w:val="006D150F"/>
    <w:rsid w:val="006D231F"/>
    <w:rsid w:val="006D23E7"/>
    <w:rsid w:val="006D2762"/>
    <w:rsid w:val="006D2A1D"/>
    <w:rsid w:val="006D32D2"/>
    <w:rsid w:val="006D3696"/>
    <w:rsid w:val="006D3E7B"/>
    <w:rsid w:val="006D41C9"/>
    <w:rsid w:val="006D48F6"/>
    <w:rsid w:val="006D5920"/>
    <w:rsid w:val="006D59CA"/>
    <w:rsid w:val="006D5D86"/>
    <w:rsid w:val="006D6A01"/>
    <w:rsid w:val="006D7DAF"/>
    <w:rsid w:val="006E0126"/>
    <w:rsid w:val="006E0848"/>
    <w:rsid w:val="006E0FCC"/>
    <w:rsid w:val="006E1450"/>
    <w:rsid w:val="006E28B4"/>
    <w:rsid w:val="006E349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624"/>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2EE7"/>
    <w:rsid w:val="007330F1"/>
    <w:rsid w:val="00733153"/>
    <w:rsid w:val="007338D1"/>
    <w:rsid w:val="00733B22"/>
    <w:rsid w:val="007347A2"/>
    <w:rsid w:val="00734D7F"/>
    <w:rsid w:val="00734F3D"/>
    <w:rsid w:val="007356DE"/>
    <w:rsid w:val="007356EE"/>
    <w:rsid w:val="00735C72"/>
    <w:rsid w:val="007362C7"/>
    <w:rsid w:val="00736789"/>
    <w:rsid w:val="007367CA"/>
    <w:rsid w:val="00736C6D"/>
    <w:rsid w:val="007374C5"/>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7A"/>
    <w:rsid w:val="007577E0"/>
    <w:rsid w:val="0076013E"/>
    <w:rsid w:val="00760921"/>
    <w:rsid w:val="0076128E"/>
    <w:rsid w:val="00761A68"/>
    <w:rsid w:val="0076266C"/>
    <w:rsid w:val="0076334C"/>
    <w:rsid w:val="007645ED"/>
    <w:rsid w:val="00764D94"/>
    <w:rsid w:val="00765002"/>
    <w:rsid w:val="007675F7"/>
    <w:rsid w:val="0077091F"/>
    <w:rsid w:val="00771266"/>
    <w:rsid w:val="00771B21"/>
    <w:rsid w:val="00772036"/>
    <w:rsid w:val="0077203D"/>
    <w:rsid w:val="00772114"/>
    <w:rsid w:val="00772150"/>
    <w:rsid w:val="007721E3"/>
    <w:rsid w:val="00772B31"/>
    <w:rsid w:val="00773546"/>
    <w:rsid w:val="00773B71"/>
    <w:rsid w:val="00774BE0"/>
    <w:rsid w:val="00775496"/>
    <w:rsid w:val="00775850"/>
    <w:rsid w:val="00775910"/>
    <w:rsid w:val="0077637F"/>
    <w:rsid w:val="00776534"/>
    <w:rsid w:val="007768AE"/>
    <w:rsid w:val="00776F7B"/>
    <w:rsid w:val="00777322"/>
    <w:rsid w:val="00777C1D"/>
    <w:rsid w:val="00777C6B"/>
    <w:rsid w:val="00780AF4"/>
    <w:rsid w:val="00780CFA"/>
    <w:rsid w:val="00780D57"/>
    <w:rsid w:val="00780F67"/>
    <w:rsid w:val="007811DE"/>
    <w:rsid w:val="007818C5"/>
    <w:rsid w:val="0078192F"/>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89A"/>
    <w:rsid w:val="007929D3"/>
    <w:rsid w:val="00792DF5"/>
    <w:rsid w:val="00795325"/>
    <w:rsid w:val="0079538B"/>
    <w:rsid w:val="0079543C"/>
    <w:rsid w:val="00795707"/>
    <w:rsid w:val="007958A2"/>
    <w:rsid w:val="00795A32"/>
    <w:rsid w:val="00795C4E"/>
    <w:rsid w:val="00796150"/>
    <w:rsid w:val="007970DC"/>
    <w:rsid w:val="00797438"/>
    <w:rsid w:val="00797A25"/>
    <w:rsid w:val="007A03B1"/>
    <w:rsid w:val="007A0520"/>
    <w:rsid w:val="007A0605"/>
    <w:rsid w:val="007A0705"/>
    <w:rsid w:val="007A09DF"/>
    <w:rsid w:val="007A0E2F"/>
    <w:rsid w:val="007A10E6"/>
    <w:rsid w:val="007A1136"/>
    <w:rsid w:val="007A20EA"/>
    <w:rsid w:val="007A241F"/>
    <w:rsid w:val="007A26FB"/>
    <w:rsid w:val="007A2B5B"/>
    <w:rsid w:val="007A3506"/>
    <w:rsid w:val="007A372A"/>
    <w:rsid w:val="007A3BD1"/>
    <w:rsid w:val="007A4153"/>
    <w:rsid w:val="007A45B6"/>
    <w:rsid w:val="007A46C9"/>
    <w:rsid w:val="007A51CA"/>
    <w:rsid w:val="007A530D"/>
    <w:rsid w:val="007A5CE6"/>
    <w:rsid w:val="007A6113"/>
    <w:rsid w:val="007A6AB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3B53"/>
    <w:rsid w:val="007C4B16"/>
    <w:rsid w:val="007C573D"/>
    <w:rsid w:val="007C5BAA"/>
    <w:rsid w:val="007C5EB7"/>
    <w:rsid w:val="007C6EC6"/>
    <w:rsid w:val="007C79CF"/>
    <w:rsid w:val="007C7BAE"/>
    <w:rsid w:val="007D02AD"/>
    <w:rsid w:val="007D04E6"/>
    <w:rsid w:val="007D06EE"/>
    <w:rsid w:val="007D0BF1"/>
    <w:rsid w:val="007D0D57"/>
    <w:rsid w:val="007D1936"/>
    <w:rsid w:val="007D1D33"/>
    <w:rsid w:val="007D2640"/>
    <w:rsid w:val="007D2656"/>
    <w:rsid w:val="007D27C9"/>
    <w:rsid w:val="007D2D2D"/>
    <w:rsid w:val="007D2FDA"/>
    <w:rsid w:val="007D3048"/>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042"/>
    <w:rsid w:val="007F12BA"/>
    <w:rsid w:val="007F1B06"/>
    <w:rsid w:val="007F215B"/>
    <w:rsid w:val="007F268D"/>
    <w:rsid w:val="007F2907"/>
    <w:rsid w:val="007F2930"/>
    <w:rsid w:val="007F2AD8"/>
    <w:rsid w:val="007F2BEA"/>
    <w:rsid w:val="007F345B"/>
    <w:rsid w:val="007F36BA"/>
    <w:rsid w:val="007F3919"/>
    <w:rsid w:val="007F3DCD"/>
    <w:rsid w:val="007F497F"/>
    <w:rsid w:val="007F5124"/>
    <w:rsid w:val="007F53C0"/>
    <w:rsid w:val="007F577C"/>
    <w:rsid w:val="007F58C2"/>
    <w:rsid w:val="007F6A3A"/>
    <w:rsid w:val="007F6AC2"/>
    <w:rsid w:val="00800E47"/>
    <w:rsid w:val="008011A2"/>
    <w:rsid w:val="00801AB1"/>
    <w:rsid w:val="00802383"/>
    <w:rsid w:val="008024E5"/>
    <w:rsid w:val="00802C82"/>
    <w:rsid w:val="008033B8"/>
    <w:rsid w:val="008033C1"/>
    <w:rsid w:val="00803689"/>
    <w:rsid w:val="008039B7"/>
    <w:rsid w:val="00803C2E"/>
    <w:rsid w:val="00803D71"/>
    <w:rsid w:val="00803DDC"/>
    <w:rsid w:val="00803EBA"/>
    <w:rsid w:val="0080498C"/>
    <w:rsid w:val="008049DB"/>
    <w:rsid w:val="008054B4"/>
    <w:rsid w:val="0080557B"/>
    <w:rsid w:val="00805B7B"/>
    <w:rsid w:val="00805D34"/>
    <w:rsid w:val="00806393"/>
    <w:rsid w:val="00806FF0"/>
    <w:rsid w:val="008079F4"/>
    <w:rsid w:val="00810A80"/>
    <w:rsid w:val="00811009"/>
    <w:rsid w:val="00811082"/>
    <w:rsid w:val="00811DFE"/>
    <w:rsid w:val="00812CAB"/>
    <w:rsid w:val="00813405"/>
    <w:rsid w:val="0081357E"/>
    <w:rsid w:val="00813B95"/>
    <w:rsid w:val="00813C9D"/>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B46"/>
    <w:rsid w:val="008222AD"/>
    <w:rsid w:val="00822399"/>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10D2"/>
    <w:rsid w:val="00831937"/>
    <w:rsid w:val="00831F24"/>
    <w:rsid w:val="00832458"/>
    <w:rsid w:val="00832573"/>
    <w:rsid w:val="00832601"/>
    <w:rsid w:val="00832DD9"/>
    <w:rsid w:val="00833045"/>
    <w:rsid w:val="0083478D"/>
    <w:rsid w:val="0083687A"/>
    <w:rsid w:val="008368D4"/>
    <w:rsid w:val="0083775C"/>
    <w:rsid w:val="00837831"/>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1E4"/>
    <w:rsid w:val="008502F2"/>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6B6B"/>
    <w:rsid w:val="008576E8"/>
    <w:rsid w:val="008610C6"/>
    <w:rsid w:val="00861804"/>
    <w:rsid w:val="00862480"/>
    <w:rsid w:val="00862584"/>
    <w:rsid w:val="00862D18"/>
    <w:rsid w:val="0086305F"/>
    <w:rsid w:val="008632E4"/>
    <w:rsid w:val="00863557"/>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8F"/>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A8C"/>
    <w:rsid w:val="008A0D61"/>
    <w:rsid w:val="008A1786"/>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C7FF7"/>
    <w:rsid w:val="008D07A1"/>
    <w:rsid w:val="008D0D6B"/>
    <w:rsid w:val="008D0E73"/>
    <w:rsid w:val="008D1279"/>
    <w:rsid w:val="008D14B9"/>
    <w:rsid w:val="008D1648"/>
    <w:rsid w:val="008D16DD"/>
    <w:rsid w:val="008D2745"/>
    <w:rsid w:val="008D2A84"/>
    <w:rsid w:val="008D3C40"/>
    <w:rsid w:val="008D4D1D"/>
    <w:rsid w:val="008D50BF"/>
    <w:rsid w:val="008D5D67"/>
    <w:rsid w:val="008D5F2F"/>
    <w:rsid w:val="008D6448"/>
    <w:rsid w:val="008D66D8"/>
    <w:rsid w:val="008D682A"/>
    <w:rsid w:val="008D751E"/>
    <w:rsid w:val="008D7E7E"/>
    <w:rsid w:val="008E02A6"/>
    <w:rsid w:val="008E02FA"/>
    <w:rsid w:val="008E1751"/>
    <w:rsid w:val="008E1873"/>
    <w:rsid w:val="008E1922"/>
    <w:rsid w:val="008E1CD3"/>
    <w:rsid w:val="008E1F25"/>
    <w:rsid w:val="008E27CB"/>
    <w:rsid w:val="008E2AE3"/>
    <w:rsid w:val="008E449D"/>
    <w:rsid w:val="008E4F42"/>
    <w:rsid w:val="008E5072"/>
    <w:rsid w:val="008E578D"/>
    <w:rsid w:val="008E57B4"/>
    <w:rsid w:val="008E58A8"/>
    <w:rsid w:val="008E6374"/>
    <w:rsid w:val="008E6791"/>
    <w:rsid w:val="008E72A7"/>
    <w:rsid w:val="008E7C43"/>
    <w:rsid w:val="008F0232"/>
    <w:rsid w:val="008F04AE"/>
    <w:rsid w:val="008F0682"/>
    <w:rsid w:val="008F06E3"/>
    <w:rsid w:val="008F1581"/>
    <w:rsid w:val="008F23FE"/>
    <w:rsid w:val="008F24C2"/>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327"/>
    <w:rsid w:val="00900473"/>
    <w:rsid w:val="009007BB"/>
    <w:rsid w:val="00900ED9"/>
    <w:rsid w:val="009013F6"/>
    <w:rsid w:val="00901880"/>
    <w:rsid w:val="009018CE"/>
    <w:rsid w:val="00901D16"/>
    <w:rsid w:val="00901EB2"/>
    <w:rsid w:val="00902AA5"/>
    <w:rsid w:val="009039D4"/>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471"/>
    <w:rsid w:val="00915CC4"/>
    <w:rsid w:val="00916161"/>
    <w:rsid w:val="00916292"/>
    <w:rsid w:val="009170E7"/>
    <w:rsid w:val="009175C2"/>
    <w:rsid w:val="0091789A"/>
    <w:rsid w:val="00917D64"/>
    <w:rsid w:val="0092220B"/>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3031B"/>
    <w:rsid w:val="00930B44"/>
    <w:rsid w:val="00931225"/>
    <w:rsid w:val="0093126B"/>
    <w:rsid w:val="0093128F"/>
    <w:rsid w:val="00931D72"/>
    <w:rsid w:val="00932256"/>
    <w:rsid w:val="00932288"/>
    <w:rsid w:val="00932774"/>
    <w:rsid w:val="00932A7C"/>
    <w:rsid w:val="0093324D"/>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58F"/>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123E"/>
    <w:rsid w:val="00962193"/>
    <w:rsid w:val="009627CF"/>
    <w:rsid w:val="00962E7D"/>
    <w:rsid w:val="0096406A"/>
    <w:rsid w:val="00964D10"/>
    <w:rsid w:val="00965121"/>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366"/>
    <w:rsid w:val="00973DF4"/>
    <w:rsid w:val="00974624"/>
    <w:rsid w:val="0097469B"/>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6071"/>
    <w:rsid w:val="00986B99"/>
    <w:rsid w:val="00987290"/>
    <w:rsid w:val="009872EB"/>
    <w:rsid w:val="009876EE"/>
    <w:rsid w:val="00987AA2"/>
    <w:rsid w:val="00987B8C"/>
    <w:rsid w:val="00987CEE"/>
    <w:rsid w:val="009905DE"/>
    <w:rsid w:val="00990C19"/>
    <w:rsid w:val="00990EB2"/>
    <w:rsid w:val="00991B50"/>
    <w:rsid w:val="00991CC7"/>
    <w:rsid w:val="00991D80"/>
    <w:rsid w:val="00991EA5"/>
    <w:rsid w:val="009920AC"/>
    <w:rsid w:val="009923F6"/>
    <w:rsid w:val="00992863"/>
    <w:rsid w:val="00992AD4"/>
    <w:rsid w:val="00992B33"/>
    <w:rsid w:val="00992B8E"/>
    <w:rsid w:val="00993DE9"/>
    <w:rsid w:val="009945E8"/>
    <w:rsid w:val="00994FC1"/>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882"/>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C0631"/>
    <w:rsid w:val="009C0C86"/>
    <w:rsid w:val="009C1008"/>
    <w:rsid w:val="009C1809"/>
    <w:rsid w:val="009C1AFF"/>
    <w:rsid w:val="009C206C"/>
    <w:rsid w:val="009C218C"/>
    <w:rsid w:val="009C21E3"/>
    <w:rsid w:val="009C222F"/>
    <w:rsid w:val="009C25F1"/>
    <w:rsid w:val="009C2C60"/>
    <w:rsid w:val="009C372E"/>
    <w:rsid w:val="009C3B12"/>
    <w:rsid w:val="009C3DBD"/>
    <w:rsid w:val="009C3EC8"/>
    <w:rsid w:val="009C4186"/>
    <w:rsid w:val="009C47F5"/>
    <w:rsid w:val="009C4C4F"/>
    <w:rsid w:val="009C53AE"/>
    <w:rsid w:val="009C59C1"/>
    <w:rsid w:val="009C5AD0"/>
    <w:rsid w:val="009C6134"/>
    <w:rsid w:val="009C6703"/>
    <w:rsid w:val="009C69CD"/>
    <w:rsid w:val="009C6D2B"/>
    <w:rsid w:val="009C7301"/>
    <w:rsid w:val="009C7651"/>
    <w:rsid w:val="009C788F"/>
    <w:rsid w:val="009C79AB"/>
    <w:rsid w:val="009C7ACB"/>
    <w:rsid w:val="009C7EF2"/>
    <w:rsid w:val="009D135A"/>
    <w:rsid w:val="009D1A50"/>
    <w:rsid w:val="009D2B39"/>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372"/>
    <w:rsid w:val="009E1E04"/>
    <w:rsid w:val="009E1FF9"/>
    <w:rsid w:val="009E31F4"/>
    <w:rsid w:val="009E38CE"/>
    <w:rsid w:val="009E4179"/>
    <w:rsid w:val="009E4242"/>
    <w:rsid w:val="009E4732"/>
    <w:rsid w:val="009E57E8"/>
    <w:rsid w:val="009E59F4"/>
    <w:rsid w:val="009E5D79"/>
    <w:rsid w:val="009E6017"/>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1A2"/>
    <w:rsid w:val="009F5F4C"/>
    <w:rsid w:val="009F6D94"/>
    <w:rsid w:val="009F7480"/>
    <w:rsid w:val="009F7689"/>
    <w:rsid w:val="009F7EC1"/>
    <w:rsid w:val="00A00170"/>
    <w:rsid w:val="00A00BB2"/>
    <w:rsid w:val="00A01046"/>
    <w:rsid w:val="00A013B0"/>
    <w:rsid w:val="00A01E51"/>
    <w:rsid w:val="00A02578"/>
    <w:rsid w:val="00A0323C"/>
    <w:rsid w:val="00A03C6A"/>
    <w:rsid w:val="00A04285"/>
    <w:rsid w:val="00A04494"/>
    <w:rsid w:val="00A04767"/>
    <w:rsid w:val="00A0546E"/>
    <w:rsid w:val="00A0551C"/>
    <w:rsid w:val="00A05BB8"/>
    <w:rsid w:val="00A06295"/>
    <w:rsid w:val="00A06427"/>
    <w:rsid w:val="00A07051"/>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284"/>
    <w:rsid w:val="00A22977"/>
    <w:rsid w:val="00A2330C"/>
    <w:rsid w:val="00A239A9"/>
    <w:rsid w:val="00A23A82"/>
    <w:rsid w:val="00A23B89"/>
    <w:rsid w:val="00A241F9"/>
    <w:rsid w:val="00A24437"/>
    <w:rsid w:val="00A24862"/>
    <w:rsid w:val="00A252B6"/>
    <w:rsid w:val="00A2544C"/>
    <w:rsid w:val="00A25767"/>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6F02"/>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D98"/>
    <w:rsid w:val="00A67EF5"/>
    <w:rsid w:val="00A704EA"/>
    <w:rsid w:val="00A7234D"/>
    <w:rsid w:val="00A72E28"/>
    <w:rsid w:val="00A737D5"/>
    <w:rsid w:val="00A738B1"/>
    <w:rsid w:val="00A73F50"/>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624"/>
    <w:rsid w:val="00A83DDC"/>
    <w:rsid w:val="00A83F37"/>
    <w:rsid w:val="00A84018"/>
    <w:rsid w:val="00A8418F"/>
    <w:rsid w:val="00A842A3"/>
    <w:rsid w:val="00A84B94"/>
    <w:rsid w:val="00A84BED"/>
    <w:rsid w:val="00A8509E"/>
    <w:rsid w:val="00A8536F"/>
    <w:rsid w:val="00A857C4"/>
    <w:rsid w:val="00A85AF6"/>
    <w:rsid w:val="00A85CD9"/>
    <w:rsid w:val="00A85E27"/>
    <w:rsid w:val="00A86A96"/>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4F8F"/>
    <w:rsid w:val="00A9501F"/>
    <w:rsid w:val="00A951AC"/>
    <w:rsid w:val="00A951C2"/>
    <w:rsid w:val="00A95452"/>
    <w:rsid w:val="00A95DFD"/>
    <w:rsid w:val="00A95EE0"/>
    <w:rsid w:val="00A96EF6"/>
    <w:rsid w:val="00AA0925"/>
    <w:rsid w:val="00AA096E"/>
    <w:rsid w:val="00AA0D9E"/>
    <w:rsid w:val="00AA1293"/>
    <w:rsid w:val="00AA14C3"/>
    <w:rsid w:val="00AA188D"/>
    <w:rsid w:val="00AA321B"/>
    <w:rsid w:val="00AA3EDF"/>
    <w:rsid w:val="00AA411A"/>
    <w:rsid w:val="00AA4220"/>
    <w:rsid w:val="00AA4239"/>
    <w:rsid w:val="00AA4D46"/>
    <w:rsid w:val="00AA54AE"/>
    <w:rsid w:val="00AA5F04"/>
    <w:rsid w:val="00AA6816"/>
    <w:rsid w:val="00AA69E5"/>
    <w:rsid w:val="00AA6D4E"/>
    <w:rsid w:val="00AA73D0"/>
    <w:rsid w:val="00AA75CE"/>
    <w:rsid w:val="00AB023A"/>
    <w:rsid w:val="00AB0AFB"/>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01F"/>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B6E"/>
    <w:rsid w:val="00AC5E1A"/>
    <w:rsid w:val="00AC70F7"/>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558A"/>
    <w:rsid w:val="00AD6826"/>
    <w:rsid w:val="00AD72BC"/>
    <w:rsid w:val="00AD79BF"/>
    <w:rsid w:val="00AD7C84"/>
    <w:rsid w:val="00AE01F1"/>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32D8"/>
    <w:rsid w:val="00AF4049"/>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16E5"/>
    <w:rsid w:val="00B12191"/>
    <w:rsid w:val="00B129E6"/>
    <w:rsid w:val="00B12F04"/>
    <w:rsid w:val="00B13082"/>
    <w:rsid w:val="00B134E7"/>
    <w:rsid w:val="00B13A79"/>
    <w:rsid w:val="00B14075"/>
    <w:rsid w:val="00B14FC0"/>
    <w:rsid w:val="00B159F7"/>
    <w:rsid w:val="00B1641F"/>
    <w:rsid w:val="00B16524"/>
    <w:rsid w:val="00B165E7"/>
    <w:rsid w:val="00B16E86"/>
    <w:rsid w:val="00B170A8"/>
    <w:rsid w:val="00B17C0B"/>
    <w:rsid w:val="00B20364"/>
    <w:rsid w:val="00B20E6F"/>
    <w:rsid w:val="00B20EED"/>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8B"/>
    <w:rsid w:val="00B31CC5"/>
    <w:rsid w:val="00B33D79"/>
    <w:rsid w:val="00B33F59"/>
    <w:rsid w:val="00B34427"/>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399C"/>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2D2"/>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38"/>
    <w:rsid w:val="00B84B83"/>
    <w:rsid w:val="00B85057"/>
    <w:rsid w:val="00B85087"/>
    <w:rsid w:val="00B853F9"/>
    <w:rsid w:val="00B860D7"/>
    <w:rsid w:val="00B868DC"/>
    <w:rsid w:val="00B86FAD"/>
    <w:rsid w:val="00B87B8A"/>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179"/>
    <w:rsid w:val="00BA4564"/>
    <w:rsid w:val="00BA467B"/>
    <w:rsid w:val="00BA4823"/>
    <w:rsid w:val="00BA4842"/>
    <w:rsid w:val="00BA4D41"/>
    <w:rsid w:val="00BA58AF"/>
    <w:rsid w:val="00BA58BB"/>
    <w:rsid w:val="00BA67FC"/>
    <w:rsid w:val="00BA6B8E"/>
    <w:rsid w:val="00BA7285"/>
    <w:rsid w:val="00BA7904"/>
    <w:rsid w:val="00BA7BE8"/>
    <w:rsid w:val="00BB01AF"/>
    <w:rsid w:val="00BB08F7"/>
    <w:rsid w:val="00BB0BA7"/>
    <w:rsid w:val="00BB0CA1"/>
    <w:rsid w:val="00BB0EEE"/>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4B2D"/>
    <w:rsid w:val="00BC52DE"/>
    <w:rsid w:val="00BC5902"/>
    <w:rsid w:val="00BC66E0"/>
    <w:rsid w:val="00BC69C6"/>
    <w:rsid w:val="00BC6D4F"/>
    <w:rsid w:val="00BC7775"/>
    <w:rsid w:val="00BC7956"/>
    <w:rsid w:val="00BD02E6"/>
    <w:rsid w:val="00BD065D"/>
    <w:rsid w:val="00BD0A0D"/>
    <w:rsid w:val="00BD0CF8"/>
    <w:rsid w:val="00BD0DDA"/>
    <w:rsid w:val="00BD1252"/>
    <w:rsid w:val="00BD1469"/>
    <w:rsid w:val="00BD154F"/>
    <w:rsid w:val="00BD1FF6"/>
    <w:rsid w:val="00BD2256"/>
    <w:rsid w:val="00BD24B6"/>
    <w:rsid w:val="00BD3080"/>
    <w:rsid w:val="00BD3124"/>
    <w:rsid w:val="00BD316A"/>
    <w:rsid w:val="00BD33EC"/>
    <w:rsid w:val="00BD3A94"/>
    <w:rsid w:val="00BD3BA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250"/>
    <w:rsid w:val="00BE64BF"/>
    <w:rsid w:val="00BE654A"/>
    <w:rsid w:val="00BE6653"/>
    <w:rsid w:val="00BE6D2F"/>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4E82"/>
    <w:rsid w:val="00C155CC"/>
    <w:rsid w:val="00C15941"/>
    <w:rsid w:val="00C15ABB"/>
    <w:rsid w:val="00C160D1"/>
    <w:rsid w:val="00C168BD"/>
    <w:rsid w:val="00C16B20"/>
    <w:rsid w:val="00C16E20"/>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4933"/>
    <w:rsid w:val="00C2541E"/>
    <w:rsid w:val="00C25F86"/>
    <w:rsid w:val="00C2649C"/>
    <w:rsid w:val="00C26623"/>
    <w:rsid w:val="00C26685"/>
    <w:rsid w:val="00C26D74"/>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5F4"/>
    <w:rsid w:val="00C40753"/>
    <w:rsid w:val="00C40815"/>
    <w:rsid w:val="00C40B89"/>
    <w:rsid w:val="00C40B90"/>
    <w:rsid w:val="00C41BEB"/>
    <w:rsid w:val="00C427A2"/>
    <w:rsid w:val="00C42E64"/>
    <w:rsid w:val="00C42FF6"/>
    <w:rsid w:val="00C43596"/>
    <w:rsid w:val="00C43C61"/>
    <w:rsid w:val="00C43F21"/>
    <w:rsid w:val="00C441C2"/>
    <w:rsid w:val="00C4421D"/>
    <w:rsid w:val="00C46397"/>
    <w:rsid w:val="00C47B24"/>
    <w:rsid w:val="00C50040"/>
    <w:rsid w:val="00C507A3"/>
    <w:rsid w:val="00C5183A"/>
    <w:rsid w:val="00C51B9C"/>
    <w:rsid w:val="00C51BEC"/>
    <w:rsid w:val="00C51EFF"/>
    <w:rsid w:val="00C521AE"/>
    <w:rsid w:val="00C52B13"/>
    <w:rsid w:val="00C54A87"/>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AFD"/>
    <w:rsid w:val="00C62D67"/>
    <w:rsid w:val="00C6356B"/>
    <w:rsid w:val="00C645AE"/>
    <w:rsid w:val="00C64963"/>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B05"/>
    <w:rsid w:val="00C70C4C"/>
    <w:rsid w:val="00C70E36"/>
    <w:rsid w:val="00C71279"/>
    <w:rsid w:val="00C71351"/>
    <w:rsid w:val="00C71A08"/>
    <w:rsid w:val="00C71EAC"/>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1B84"/>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C7DE9"/>
    <w:rsid w:val="00CD2730"/>
    <w:rsid w:val="00CD28B2"/>
    <w:rsid w:val="00CD2DD0"/>
    <w:rsid w:val="00CD2E3B"/>
    <w:rsid w:val="00CD33EE"/>
    <w:rsid w:val="00CD3776"/>
    <w:rsid w:val="00CD4D65"/>
    <w:rsid w:val="00CD4ED7"/>
    <w:rsid w:val="00CD55B1"/>
    <w:rsid w:val="00CD5680"/>
    <w:rsid w:val="00CD57E1"/>
    <w:rsid w:val="00CD59A3"/>
    <w:rsid w:val="00CD5C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4F0D"/>
    <w:rsid w:val="00CE6640"/>
    <w:rsid w:val="00CE6768"/>
    <w:rsid w:val="00CE67E9"/>
    <w:rsid w:val="00CE68A3"/>
    <w:rsid w:val="00CE7175"/>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E9D"/>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517"/>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A55"/>
    <w:rsid w:val="00D223FB"/>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32D3"/>
    <w:rsid w:val="00D43430"/>
    <w:rsid w:val="00D43441"/>
    <w:rsid w:val="00D439C3"/>
    <w:rsid w:val="00D43F3D"/>
    <w:rsid w:val="00D449C6"/>
    <w:rsid w:val="00D44A3B"/>
    <w:rsid w:val="00D44B2D"/>
    <w:rsid w:val="00D451A0"/>
    <w:rsid w:val="00D451C2"/>
    <w:rsid w:val="00D45385"/>
    <w:rsid w:val="00D45546"/>
    <w:rsid w:val="00D45C34"/>
    <w:rsid w:val="00D45ED9"/>
    <w:rsid w:val="00D4777F"/>
    <w:rsid w:val="00D478D3"/>
    <w:rsid w:val="00D47C07"/>
    <w:rsid w:val="00D5062B"/>
    <w:rsid w:val="00D50975"/>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3F0E"/>
    <w:rsid w:val="00D63F45"/>
    <w:rsid w:val="00D64048"/>
    <w:rsid w:val="00D645A6"/>
    <w:rsid w:val="00D64E9D"/>
    <w:rsid w:val="00D65A11"/>
    <w:rsid w:val="00D65B91"/>
    <w:rsid w:val="00D66659"/>
    <w:rsid w:val="00D66CD5"/>
    <w:rsid w:val="00D6707F"/>
    <w:rsid w:val="00D67145"/>
    <w:rsid w:val="00D70C1D"/>
    <w:rsid w:val="00D70FF2"/>
    <w:rsid w:val="00D71225"/>
    <w:rsid w:val="00D7160F"/>
    <w:rsid w:val="00D7197E"/>
    <w:rsid w:val="00D71EB9"/>
    <w:rsid w:val="00D72258"/>
    <w:rsid w:val="00D726FD"/>
    <w:rsid w:val="00D72C26"/>
    <w:rsid w:val="00D73288"/>
    <w:rsid w:val="00D73686"/>
    <w:rsid w:val="00D7371E"/>
    <w:rsid w:val="00D73EF2"/>
    <w:rsid w:val="00D741DB"/>
    <w:rsid w:val="00D742A0"/>
    <w:rsid w:val="00D748D2"/>
    <w:rsid w:val="00D74E88"/>
    <w:rsid w:val="00D75216"/>
    <w:rsid w:val="00D756A7"/>
    <w:rsid w:val="00D75D33"/>
    <w:rsid w:val="00D75E56"/>
    <w:rsid w:val="00D763AE"/>
    <w:rsid w:val="00D76CD8"/>
    <w:rsid w:val="00D77919"/>
    <w:rsid w:val="00D779D4"/>
    <w:rsid w:val="00D80438"/>
    <w:rsid w:val="00D8135D"/>
    <w:rsid w:val="00D8158C"/>
    <w:rsid w:val="00D81ED6"/>
    <w:rsid w:val="00D82533"/>
    <w:rsid w:val="00D834FC"/>
    <w:rsid w:val="00D8359E"/>
    <w:rsid w:val="00D8512B"/>
    <w:rsid w:val="00D852FD"/>
    <w:rsid w:val="00D853D6"/>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3B2"/>
    <w:rsid w:val="00DC2E18"/>
    <w:rsid w:val="00DC30FE"/>
    <w:rsid w:val="00DC3512"/>
    <w:rsid w:val="00DC385E"/>
    <w:rsid w:val="00DC3EC8"/>
    <w:rsid w:val="00DC4068"/>
    <w:rsid w:val="00DC4145"/>
    <w:rsid w:val="00DC493B"/>
    <w:rsid w:val="00DC6E16"/>
    <w:rsid w:val="00DC6E62"/>
    <w:rsid w:val="00DC759F"/>
    <w:rsid w:val="00DD0B51"/>
    <w:rsid w:val="00DD0BE6"/>
    <w:rsid w:val="00DD1707"/>
    <w:rsid w:val="00DD1963"/>
    <w:rsid w:val="00DD1C59"/>
    <w:rsid w:val="00DD263C"/>
    <w:rsid w:val="00DD3074"/>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44E2"/>
    <w:rsid w:val="00DF465A"/>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4CEF"/>
    <w:rsid w:val="00E051B1"/>
    <w:rsid w:val="00E057EA"/>
    <w:rsid w:val="00E05E00"/>
    <w:rsid w:val="00E06357"/>
    <w:rsid w:val="00E06374"/>
    <w:rsid w:val="00E0667E"/>
    <w:rsid w:val="00E06F09"/>
    <w:rsid w:val="00E06FAA"/>
    <w:rsid w:val="00E073FE"/>
    <w:rsid w:val="00E078A6"/>
    <w:rsid w:val="00E07916"/>
    <w:rsid w:val="00E07AA2"/>
    <w:rsid w:val="00E1015B"/>
    <w:rsid w:val="00E106AE"/>
    <w:rsid w:val="00E10723"/>
    <w:rsid w:val="00E11236"/>
    <w:rsid w:val="00E115D2"/>
    <w:rsid w:val="00E1164D"/>
    <w:rsid w:val="00E11A5C"/>
    <w:rsid w:val="00E11CCB"/>
    <w:rsid w:val="00E1223A"/>
    <w:rsid w:val="00E122A9"/>
    <w:rsid w:val="00E12447"/>
    <w:rsid w:val="00E129FB"/>
    <w:rsid w:val="00E12ABE"/>
    <w:rsid w:val="00E12E0E"/>
    <w:rsid w:val="00E12FC7"/>
    <w:rsid w:val="00E1415F"/>
    <w:rsid w:val="00E1467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C49"/>
    <w:rsid w:val="00E36D49"/>
    <w:rsid w:val="00E36E02"/>
    <w:rsid w:val="00E36E14"/>
    <w:rsid w:val="00E374A1"/>
    <w:rsid w:val="00E37673"/>
    <w:rsid w:val="00E408E9"/>
    <w:rsid w:val="00E413F2"/>
    <w:rsid w:val="00E418F1"/>
    <w:rsid w:val="00E419DB"/>
    <w:rsid w:val="00E41C29"/>
    <w:rsid w:val="00E41D45"/>
    <w:rsid w:val="00E4238A"/>
    <w:rsid w:val="00E42C17"/>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E1F"/>
    <w:rsid w:val="00E5109D"/>
    <w:rsid w:val="00E528AD"/>
    <w:rsid w:val="00E52A22"/>
    <w:rsid w:val="00E53041"/>
    <w:rsid w:val="00E535C2"/>
    <w:rsid w:val="00E53728"/>
    <w:rsid w:val="00E53914"/>
    <w:rsid w:val="00E55AA4"/>
    <w:rsid w:val="00E5659A"/>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376"/>
    <w:rsid w:val="00E8173D"/>
    <w:rsid w:val="00E81A7E"/>
    <w:rsid w:val="00E81B11"/>
    <w:rsid w:val="00E82FC8"/>
    <w:rsid w:val="00E83069"/>
    <w:rsid w:val="00E834BF"/>
    <w:rsid w:val="00E83987"/>
    <w:rsid w:val="00E84CC4"/>
    <w:rsid w:val="00E84FFA"/>
    <w:rsid w:val="00E855B1"/>
    <w:rsid w:val="00E85E67"/>
    <w:rsid w:val="00E86621"/>
    <w:rsid w:val="00E86A0D"/>
    <w:rsid w:val="00E87BD5"/>
    <w:rsid w:val="00E87C5D"/>
    <w:rsid w:val="00E87C9B"/>
    <w:rsid w:val="00E90B12"/>
    <w:rsid w:val="00E90D43"/>
    <w:rsid w:val="00E912B1"/>
    <w:rsid w:val="00E921EF"/>
    <w:rsid w:val="00E927FD"/>
    <w:rsid w:val="00E92BF5"/>
    <w:rsid w:val="00E9495E"/>
    <w:rsid w:val="00E94E0B"/>
    <w:rsid w:val="00E94FD2"/>
    <w:rsid w:val="00E95897"/>
    <w:rsid w:val="00E95DDA"/>
    <w:rsid w:val="00E96E03"/>
    <w:rsid w:val="00E972A2"/>
    <w:rsid w:val="00E97A7D"/>
    <w:rsid w:val="00EA03AA"/>
    <w:rsid w:val="00EA0837"/>
    <w:rsid w:val="00EA12EA"/>
    <w:rsid w:val="00EA141E"/>
    <w:rsid w:val="00EA1B41"/>
    <w:rsid w:val="00EA1DF6"/>
    <w:rsid w:val="00EA2134"/>
    <w:rsid w:val="00EA23AC"/>
    <w:rsid w:val="00EA2569"/>
    <w:rsid w:val="00EA2B29"/>
    <w:rsid w:val="00EA2BF9"/>
    <w:rsid w:val="00EA2C90"/>
    <w:rsid w:val="00EA35FC"/>
    <w:rsid w:val="00EA376A"/>
    <w:rsid w:val="00EA3942"/>
    <w:rsid w:val="00EA397F"/>
    <w:rsid w:val="00EA3F5C"/>
    <w:rsid w:val="00EA4929"/>
    <w:rsid w:val="00EA4D9C"/>
    <w:rsid w:val="00EA5A78"/>
    <w:rsid w:val="00EA5DE5"/>
    <w:rsid w:val="00EA71D3"/>
    <w:rsid w:val="00EA781C"/>
    <w:rsid w:val="00EB051D"/>
    <w:rsid w:val="00EB1072"/>
    <w:rsid w:val="00EB1A14"/>
    <w:rsid w:val="00EB1ED2"/>
    <w:rsid w:val="00EB2610"/>
    <w:rsid w:val="00EB2D92"/>
    <w:rsid w:val="00EB3229"/>
    <w:rsid w:val="00EB341F"/>
    <w:rsid w:val="00EB36B5"/>
    <w:rsid w:val="00EB43C4"/>
    <w:rsid w:val="00EB5C2A"/>
    <w:rsid w:val="00EB5C7B"/>
    <w:rsid w:val="00EB686E"/>
    <w:rsid w:val="00EB6974"/>
    <w:rsid w:val="00EB6D6E"/>
    <w:rsid w:val="00EB7570"/>
    <w:rsid w:val="00EB7649"/>
    <w:rsid w:val="00EB76BD"/>
    <w:rsid w:val="00EC05A9"/>
    <w:rsid w:val="00EC07C5"/>
    <w:rsid w:val="00EC081A"/>
    <w:rsid w:val="00EC12D9"/>
    <w:rsid w:val="00EC2103"/>
    <w:rsid w:val="00EC27C8"/>
    <w:rsid w:val="00EC284D"/>
    <w:rsid w:val="00EC2BE5"/>
    <w:rsid w:val="00EC2CCA"/>
    <w:rsid w:val="00EC2E57"/>
    <w:rsid w:val="00EC2E71"/>
    <w:rsid w:val="00EC3A46"/>
    <w:rsid w:val="00EC3AA0"/>
    <w:rsid w:val="00EC4158"/>
    <w:rsid w:val="00EC4D53"/>
    <w:rsid w:val="00EC5347"/>
    <w:rsid w:val="00EC54E1"/>
    <w:rsid w:val="00EC576D"/>
    <w:rsid w:val="00EC7215"/>
    <w:rsid w:val="00EC7351"/>
    <w:rsid w:val="00EC7371"/>
    <w:rsid w:val="00EC7652"/>
    <w:rsid w:val="00EC766D"/>
    <w:rsid w:val="00EC77DC"/>
    <w:rsid w:val="00EC7835"/>
    <w:rsid w:val="00ED05EB"/>
    <w:rsid w:val="00ED0D53"/>
    <w:rsid w:val="00ED0ED2"/>
    <w:rsid w:val="00ED1938"/>
    <w:rsid w:val="00ED25BD"/>
    <w:rsid w:val="00ED30BF"/>
    <w:rsid w:val="00ED3133"/>
    <w:rsid w:val="00ED3605"/>
    <w:rsid w:val="00ED3C86"/>
    <w:rsid w:val="00ED3CE8"/>
    <w:rsid w:val="00ED47E4"/>
    <w:rsid w:val="00ED4B01"/>
    <w:rsid w:val="00ED5511"/>
    <w:rsid w:val="00ED58AD"/>
    <w:rsid w:val="00ED5E13"/>
    <w:rsid w:val="00ED5E22"/>
    <w:rsid w:val="00ED6A91"/>
    <w:rsid w:val="00ED6C71"/>
    <w:rsid w:val="00ED71AE"/>
    <w:rsid w:val="00ED73A4"/>
    <w:rsid w:val="00ED7D8F"/>
    <w:rsid w:val="00EE07D2"/>
    <w:rsid w:val="00EE0D35"/>
    <w:rsid w:val="00EE1A53"/>
    <w:rsid w:val="00EE1BEE"/>
    <w:rsid w:val="00EE22A7"/>
    <w:rsid w:val="00EE3627"/>
    <w:rsid w:val="00EE39EA"/>
    <w:rsid w:val="00EE4D2B"/>
    <w:rsid w:val="00EE56BA"/>
    <w:rsid w:val="00EE5C2F"/>
    <w:rsid w:val="00EE5D97"/>
    <w:rsid w:val="00EE5DE3"/>
    <w:rsid w:val="00EE6288"/>
    <w:rsid w:val="00EE6339"/>
    <w:rsid w:val="00EE66D4"/>
    <w:rsid w:val="00EE6911"/>
    <w:rsid w:val="00EE6B64"/>
    <w:rsid w:val="00EE6C36"/>
    <w:rsid w:val="00EE6F5D"/>
    <w:rsid w:val="00EE7616"/>
    <w:rsid w:val="00EE799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4D8A"/>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795"/>
    <w:rsid w:val="00F13971"/>
    <w:rsid w:val="00F13C27"/>
    <w:rsid w:val="00F14133"/>
    <w:rsid w:val="00F144D6"/>
    <w:rsid w:val="00F14C5F"/>
    <w:rsid w:val="00F14FC4"/>
    <w:rsid w:val="00F1511E"/>
    <w:rsid w:val="00F15860"/>
    <w:rsid w:val="00F15A42"/>
    <w:rsid w:val="00F15DA5"/>
    <w:rsid w:val="00F16108"/>
    <w:rsid w:val="00F16136"/>
    <w:rsid w:val="00F16526"/>
    <w:rsid w:val="00F16A85"/>
    <w:rsid w:val="00F16B53"/>
    <w:rsid w:val="00F16D91"/>
    <w:rsid w:val="00F1705F"/>
    <w:rsid w:val="00F1732C"/>
    <w:rsid w:val="00F1756F"/>
    <w:rsid w:val="00F201FD"/>
    <w:rsid w:val="00F204E4"/>
    <w:rsid w:val="00F2085A"/>
    <w:rsid w:val="00F20E9D"/>
    <w:rsid w:val="00F214B1"/>
    <w:rsid w:val="00F21C7B"/>
    <w:rsid w:val="00F2227C"/>
    <w:rsid w:val="00F23548"/>
    <w:rsid w:val="00F2359A"/>
    <w:rsid w:val="00F2404C"/>
    <w:rsid w:val="00F2429E"/>
    <w:rsid w:val="00F24782"/>
    <w:rsid w:val="00F25371"/>
    <w:rsid w:val="00F25545"/>
    <w:rsid w:val="00F265B9"/>
    <w:rsid w:val="00F266AA"/>
    <w:rsid w:val="00F2685A"/>
    <w:rsid w:val="00F2701E"/>
    <w:rsid w:val="00F27661"/>
    <w:rsid w:val="00F2796B"/>
    <w:rsid w:val="00F279BD"/>
    <w:rsid w:val="00F27F89"/>
    <w:rsid w:val="00F27FFD"/>
    <w:rsid w:val="00F30678"/>
    <w:rsid w:val="00F3079C"/>
    <w:rsid w:val="00F3223F"/>
    <w:rsid w:val="00F324B2"/>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B9"/>
    <w:rsid w:val="00F40B80"/>
    <w:rsid w:val="00F41721"/>
    <w:rsid w:val="00F41B43"/>
    <w:rsid w:val="00F41B49"/>
    <w:rsid w:val="00F423F0"/>
    <w:rsid w:val="00F42726"/>
    <w:rsid w:val="00F42C78"/>
    <w:rsid w:val="00F43C32"/>
    <w:rsid w:val="00F44601"/>
    <w:rsid w:val="00F45206"/>
    <w:rsid w:val="00F453B6"/>
    <w:rsid w:val="00F45496"/>
    <w:rsid w:val="00F45854"/>
    <w:rsid w:val="00F45D0C"/>
    <w:rsid w:val="00F460F1"/>
    <w:rsid w:val="00F464B2"/>
    <w:rsid w:val="00F468F2"/>
    <w:rsid w:val="00F4697F"/>
    <w:rsid w:val="00F46B56"/>
    <w:rsid w:val="00F46C8A"/>
    <w:rsid w:val="00F46D54"/>
    <w:rsid w:val="00F46DBE"/>
    <w:rsid w:val="00F50C86"/>
    <w:rsid w:val="00F50DC4"/>
    <w:rsid w:val="00F524C0"/>
    <w:rsid w:val="00F52A72"/>
    <w:rsid w:val="00F53483"/>
    <w:rsid w:val="00F53548"/>
    <w:rsid w:val="00F540CB"/>
    <w:rsid w:val="00F5423E"/>
    <w:rsid w:val="00F5452D"/>
    <w:rsid w:val="00F548BE"/>
    <w:rsid w:val="00F5528F"/>
    <w:rsid w:val="00F568B3"/>
    <w:rsid w:val="00F568CD"/>
    <w:rsid w:val="00F569C2"/>
    <w:rsid w:val="00F56A10"/>
    <w:rsid w:val="00F56AE4"/>
    <w:rsid w:val="00F56D94"/>
    <w:rsid w:val="00F57C62"/>
    <w:rsid w:val="00F57FC5"/>
    <w:rsid w:val="00F6000C"/>
    <w:rsid w:val="00F61269"/>
    <w:rsid w:val="00F61976"/>
    <w:rsid w:val="00F626CD"/>
    <w:rsid w:val="00F62DFC"/>
    <w:rsid w:val="00F62F58"/>
    <w:rsid w:val="00F63029"/>
    <w:rsid w:val="00F6331B"/>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51C"/>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3FC2"/>
    <w:rsid w:val="00F94A68"/>
    <w:rsid w:val="00F954CA"/>
    <w:rsid w:val="00F95676"/>
    <w:rsid w:val="00F96280"/>
    <w:rsid w:val="00F967BB"/>
    <w:rsid w:val="00F96E84"/>
    <w:rsid w:val="00F97914"/>
    <w:rsid w:val="00F97E2D"/>
    <w:rsid w:val="00FA01D4"/>
    <w:rsid w:val="00FA0BB6"/>
    <w:rsid w:val="00FA2A41"/>
    <w:rsid w:val="00FA2BD7"/>
    <w:rsid w:val="00FA3BAD"/>
    <w:rsid w:val="00FA3F06"/>
    <w:rsid w:val="00FA4744"/>
    <w:rsid w:val="00FA53DE"/>
    <w:rsid w:val="00FA6DE6"/>
    <w:rsid w:val="00FA6F37"/>
    <w:rsid w:val="00FA6FA7"/>
    <w:rsid w:val="00FA77CA"/>
    <w:rsid w:val="00FA77DC"/>
    <w:rsid w:val="00FB0862"/>
    <w:rsid w:val="00FB0D8A"/>
    <w:rsid w:val="00FB119A"/>
    <w:rsid w:val="00FB141F"/>
    <w:rsid w:val="00FB1431"/>
    <w:rsid w:val="00FB162D"/>
    <w:rsid w:val="00FB181F"/>
    <w:rsid w:val="00FB1918"/>
    <w:rsid w:val="00FB1AE8"/>
    <w:rsid w:val="00FB1D7A"/>
    <w:rsid w:val="00FB24C0"/>
    <w:rsid w:val="00FB2671"/>
    <w:rsid w:val="00FB26C9"/>
    <w:rsid w:val="00FB286E"/>
    <w:rsid w:val="00FB29B4"/>
    <w:rsid w:val="00FB2A18"/>
    <w:rsid w:val="00FB2A7E"/>
    <w:rsid w:val="00FB3D9E"/>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2ADD"/>
    <w:rsid w:val="00FD3889"/>
    <w:rsid w:val="00FD45D6"/>
    <w:rsid w:val="00FD465C"/>
    <w:rsid w:val="00FD562A"/>
    <w:rsid w:val="00FD64EF"/>
    <w:rsid w:val="00FD6772"/>
    <w:rsid w:val="00FD70C7"/>
    <w:rsid w:val="00FD7771"/>
    <w:rsid w:val="00FE0294"/>
    <w:rsid w:val="00FE18B4"/>
    <w:rsid w:val="00FE1CEF"/>
    <w:rsid w:val="00FE20B0"/>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7DB"/>
    <w:rsid w:val="00FF39B5"/>
    <w:rsid w:val="00FF3DBD"/>
    <w:rsid w:val="00FF4204"/>
    <w:rsid w:val="00FF4314"/>
    <w:rsid w:val="00FF456E"/>
    <w:rsid w:val="00FF4A19"/>
    <w:rsid w:val="00FF4CE2"/>
    <w:rsid w:val="00FF5D14"/>
    <w:rsid w:val="00FF69A3"/>
    <w:rsid w:val="00FF7533"/>
    <w:rsid w:val="0125788B"/>
    <w:rsid w:val="01F0299B"/>
    <w:rsid w:val="02323801"/>
    <w:rsid w:val="02352754"/>
    <w:rsid w:val="026E4F91"/>
    <w:rsid w:val="02C77214"/>
    <w:rsid w:val="02CB1CF7"/>
    <w:rsid w:val="03675DAC"/>
    <w:rsid w:val="041D095D"/>
    <w:rsid w:val="047C718D"/>
    <w:rsid w:val="054247C4"/>
    <w:rsid w:val="05C87DB9"/>
    <w:rsid w:val="08425EAC"/>
    <w:rsid w:val="0961739E"/>
    <w:rsid w:val="098E6083"/>
    <w:rsid w:val="09D354E6"/>
    <w:rsid w:val="0ADA4400"/>
    <w:rsid w:val="0B205B2B"/>
    <w:rsid w:val="0B782559"/>
    <w:rsid w:val="0BFD483A"/>
    <w:rsid w:val="0C5B67E0"/>
    <w:rsid w:val="0CE57E5A"/>
    <w:rsid w:val="0D256CBB"/>
    <w:rsid w:val="0D49488C"/>
    <w:rsid w:val="0D566BC9"/>
    <w:rsid w:val="0D7C1890"/>
    <w:rsid w:val="0D8B597D"/>
    <w:rsid w:val="0E180322"/>
    <w:rsid w:val="0E5928AD"/>
    <w:rsid w:val="0E8C4995"/>
    <w:rsid w:val="0EF27BFB"/>
    <w:rsid w:val="0F0D2BA7"/>
    <w:rsid w:val="0F1E55F5"/>
    <w:rsid w:val="0F6A604F"/>
    <w:rsid w:val="0FBC50EF"/>
    <w:rsid w:val="10050C09"/>
    <w:rsid w:val="10DB3A4D"/>
    <w:rsid w:val="11080DB5"/>
    <w:rsid w:val="115F3FD7"/>
    <w:rsid w:val="11834124"/>
    <w:rsid w:val="11A259DD"/>
    <w:rsid w:val="11D90C91"/>
    <w:rsid w:val="11F9269A"/>
    <w:rsid w:val="120474A0"/>
    <w:rsid w:val="12ED5EA4"/>
    <w:rsid w:val="13102ABE"/>
    <w:rsid w:val="13A46CB7"/>
    <w:rsid w:val="13AA5959"/>
    <w:rsid w:val="14CF5677"/>
    <w:rsid w:val="167D280D"/>
    <w:rsid w:val="17047766"/>
    <w:rsid w:val="174A5413"/>
    <w:rsid w:val="17935895"/>
    <w:rsid w:val="17F52C18"/>
    <w:rsid w:val="1807166C"/>
    <w:rsid w:val="184530EF"/>
    <w:rsid w:val="187842FE"/>
    <w:rsid w:val="19227A4B"/>
    <w:rsid w:val="1A2A07D7"/>
    <w:rsid w:val="1A3B555D"/>
    <w:rsid w:val="1A3B761A"/>
    <w:rsid w:val="1A4E7B88"/>
    <w:rsid w:val="1AD5150D"/>
    <w:rsid w:val="1B3C77DE"/>
    <w:rsid w:val="1B3E182A"/>
    <w:rsid w:val="1B4B5195"/>
    <w:rsid w:val="1BCC18A5"/>
    <w:rsid w:val="1C174C6F"/>
    <w:rsid w:val="1C7C020D"/>
    <w:rsid w:val="1C8F78BA"/>
    <w:rsid w:val="1C9B0D84"/>
    <w:rsid w:val="1CDD3F3B"/>
    <w:rsid w:val="1D4D6869"/>
    <w:rsid w:val="1DF42FCA"/>
    <w:rsid w:val="20252FDD"/>
    <w:rsid w:val="206550E2"/>
    <w:rsid w:val="20707345"/>
    <w:rsid w:val="20FD7003"/>
    <w:rsid w:val="21760101"/>
    <w:rsid w:val="219F72F5"/>
    <w:rsid w:val="22B25284"/>
    <w:rsid w:val="22C07D9F"/>
    <w:rsid w:val="23056CBA"/>
    <w:rsid w:val="234C1E42"/>
    <w:rsid w:val="23923E67"/>
    <w:rsid w:val="23C6059E"/>
    <w:rsid w:val="23C95079"/>
    <w:rsid w:val="23FE5D77"/>
    <w:rsid w:val="24031A53"/>
    <w:rsid w:val="24194B61"/>
    <w:rsid w:val="24307C26"/>
    <w:rsid w:val="248E5D4C"/>
    <w:rsid w:val="24C47897"/>
    <w:rsid w:val="24D521C3"/>
    <w:rsid w:val="24E337F8"/>
    <w:rsid w:val="252C71BA"/>
    <w:rsid w:val="258D3B57"/>
    <w:rsid w:val="262336EE"/>
    <w:rsid w:val="269E4C0C"/>
    <w:rsid w:val="27024D1A"/>
    <w:rsid w:val="278F0C96"/>
    <w:rsid w:val="27AA4F6F"/>
    <w:rsid w:val="28823097"/>
    <w:rsid w:val="28F7242D"/>
    <w:rsid w:val="29076E89"/>
    <w:rsid w:val="29A30A29"/>
    <w:rsid w:val="29F00112"/>
    <w:rsid w:val="2A161A99"/>
    <w:rsid w:val="2A7615AE"/>
    <w:rsid w:val="2AD85037"/>
    <w:rsid w:val="2BC03B14"/>
    <w:rsid w:val="2BD0253B"/>
    <w:rsid w:val="2C187060"/>
    <w:rsid w:val="2C444480"/>
    <w:rsid w:val="2C564DC3"/>
    <w:rsid w:val="2CE90E48"/>
    <w:rsid w:val="2D0D4B37"/>
    <w:rsid w:val="2D1934DC"/>
    <w:rsid w:val="2D1E0AF2"/>
    <w:rsid w:val="2D6C141D"/>
    <w:rsid w:val="2DEA2B8B"/>
    <w:rsid w:val="2E980D64"/>
    <w:rsid w:val="2EB64B4B"/>
    <w:rsid w:val="2EDB590A"/>
    <w:rsid w:val="2F01691D"/>
    <w:rsid w:val="2F0A29E3"/>
    <w:rsid w:val="30601421"/>
    <w:rsid w:val="30817D6A"/>
    <w:rsid w:val="3157114E"/>
    <w:rsid w:val="315D7CF4"/>
    <w:rsid w:val="31F2037F"/>
    <w:rsid w:val="329B11F6"/>
    <w:rsid w:val="336E087E"/>
    <w:rsid w:val="33A85DA6"/>
    <w:rsid w:val="33C3087D"/>
    <w:rsid w:val="344C0413"/>
    <w:rsid w:val="344F5E45"/>
    <w:rsid w:val="34842E9F"/>
    <w:rsid w:val="34FA7B3A"/>
    <w:rsid w:val="350F28AA"/>
    <w:rsid w:val="35961B12"/>
    <w:rsid w:val="364523AD"/>
    <w:rsid w:val="36700D38"/>
    <w:rsid w:val="368636C2"/>
    <w:rsid w:val="36C4673D"/>
    <w:rsid w:val="377C6DA9"/>
    <w:rsid w:val="37B10B63"/>
    <w:rsid w:val="37D17C49"/>
    <w:rsid w:val="3836588A"/>
    <w:rsid w:val="388C7258"/>
    <w:rsid w:val="38950836"/>
    <w:rsid w:val="38AC78FA"/>
    <w:rsid w:val="3900628A"/>
    <w:rsid w:val="390721D7"/>
    <w:rsid w:val="393B510C"/>
    <w:rsid w:val="393F4767"/>
    <w:rsid w:val="397D1296"/>
    <w:rsid w:val="39A97E97"/>
    <w:rsid w:val="3A260C29"/>
    <w:rsid w:val="3A651F6E"/>
    <w:rsid w:val="3AA53060"/>
    <w:rsid w:val="3AD26068"/>
    <w:rsid w:val="3B57268D"/>
    <w:rsid w:val="3B6176CE"/>
    <w:rsid w:val="3BF9504C"/>
    <w:rsid w:val="3C872BFA"/>
    <w:rsid w:val="3C9D3F8B"/>
    <w:rsid w:val="3CA60B04"/>
    <w:rsid w:val="3CF11603"/>
    <w:rsid w:val="3D5129F3"/>
    <w:rsid w:val="3D515A8A"/>
    <w:rsid w:val="3D623CEE"/>
    <w:rsid w:val="3D7507FB"/>
    <w:rsid w:val="3E9F580B"/>
    <w:rsid w:val="3EB5127A"/>
    <w:rsid w:val="3EF341BE"/>
    <w:rsid w:val="3F2A1578"/>
    <w:rsid w:val="3F503E5E"/>
    <w:rsid w:val="3F812CA8"/>
    <w:rsid w:val="3FB547D5"/>
    <w:rsid w:val="3FC16214"/>
    <w:rsid w:val="40DA6FCE"/>
    <w:rsid w:val="41576FF8"/>
    <w:rsid w:val="418F600A"/>
    <w:rsid w:val="41D9164E"/>
    <w:rsid w:val="41DD521D"/>
    <w:rsid w:val="421870CD"/>
    <w:rsid w:val="423B7022"/>
    <w:rsid w:val="428539DB"/>
    <w:rsid w:val="429A23DC"/>
    <w:rsid w:val="42A87124"/>
    <w:rsid w:val="42D633EC"/>
    <w:rsid w:val="430239C6"/>
    <w:rsid w:val="4389060E"/>
    <w:rsid w:val="43C8028A"/>
    <w:rsid w:val="43D51667"/>
    <w:rsid w:val="442413E0"/>
    <w:rsid w:val="443B2C25"/>
    <w:rsid w:val="444A6219"/>
    <w:rsid w:val="448421F1"/>
    <w:rsid w:val="44B931B7"/>
    <w:rsid w:val="44DC50C3"/>
    <w:rsid w:val="45D37D9B"/>
    <w:rsid w:val="474642BA"/>
    <w:rsid w:val="48194FD5"/>
    <w:rsid w:val="484514CB"/>
    <w:rsid w:val="489B0A13"/>
    <w:rsid w:val="48C86EE1"/>
    <w:rsid w:val="49382AE4"/>
    <w:rsid w:val="498272AD"/>
    <w:rsid w:val="49A34BDC"/>
    <w:rsid w:val="49BF4FB3"/>
    <w:rsid w:val="49FA6EF8"/>
    <w:rsid w:val="4A0701BA"/>
    <w:rsid w:val="4A784961"/>
    <w:rsid w:val="4ACF3A3C"/>
    <w:rsid w:val="4B1700DF"/>
    <w:rsid w:val="4C085898"/>
    <w:rsid w:val="4C373527"/>
    <w:rsid w:val="4CD90E2A"/>
    <w:rsid w:val="4E055E94"/>
    <w:rsid w:val="4E1910C7"/>
    <w:rsid w:val="4EB175C0"/>
    <w:rsid w:val="4F0F6A19"/>
    <w:rsid w:val="51D10A66"/>
    <w:rsid w:val="528A390F"/>
    <w:rsid w:val="528C6991"/>
    <w:rsid w:val="52C3297B"/>
    <w:rsid w:val="535B7AFB"/>
    <w:rsid w:val="54054633"/>
    <w:rsid w:val="540605E4"/>
    <w:rsid w:val="545406CF"/>
    <w:rsid w:val="547F0032"/>
    <w:rsid w:val="54A02A20"/>
    <w:rsid w:val="559D089E"/>
    <w:rsid w:val="55C87B3E"/>
    <w:rsid w:val="57142FA7"/>
    <w:rsid w:val="57F33150"/>
    <w:rsid w:val="583D6AEA"/>
    <w:rsid w:val="586236D9"/>
    <w:rsid w:val="58677DAE"/>
    <w:rsid w:val="58D67D8C"/>
    <w:rsid w:val="58E10577"/>
    <w:rsid w:val="59165EF7"/>
    <w:rsid w:val="59702A12"/>
    <w:rsid w:val="59CF1242"/>
    <w:rsid w:val="5A551748"/>
    <w:rsid w:val="5AE46F75"/>
    <w:rsid w:val="5AED2A9C"/>
    <w:rsid w:val="5BC746C9"/>
    <w:rsid w:val="5CAC7619"/>
    <w:rsid w:val="5CC61F72"/>
    <w:rsid w:val="5CF206F7"/>
    <w:rsid w:val="5D440F45"/>
    <w:rsid w:val="5D6121B1"/>
    <w:rsid w:val="5D746389"/>
    <w:rsid w:val="5DA764EE"/>
    <w:rsid w:val="5EA0340D"/>
    <w:rsid w:val="5ED66C3C"/>
    <w:rsid w:val="5EE017FC"/>
    <w:rsid w:val="5F7A468D"/>
    <w:rsid w:val="5F9E76ED"/>
    <w:rsid w:val="5FDD643B"/>
    <w:rsid w:val="607249AE"/>
    <w:rsid w:val="60BA3E42"/>
    <w:rsid w:val="61181E1C"/>
    <w:rsid w:val="6155072E"/>
    <w:rsid w:val="6194383B"/>
    <w:rsid w:val="61A415C7"/>
    <w:rsid w:val="61C71D9F"/>
    <w:rsid w:val="61CB5375"/>
    <w:rsid w:val="61F21F72"/>
    <w:rsid w:val="623348CA"/>
    <w:rsid w:val="625421DB"/>
    <w:rsid w:val="63D11B11"/>
    <w:rsid w:val="64B37F11"/>
    <w:rsid w:val="65492532"/>
    <w:rsid w:val="65687212"/>
    <w:rsid w:val="658254E1"/>
    <w:rsid w:val="65C05392"/>
    <w:rsid w:val="65CA685B"/>
    <w:rsid w:val="65CF34A7"/>
    <w:rsid w:val="65F660EF"/>
    <w:rsid w:val="661E1452"/>
    <w:rsid w:val="6673798C"/>
    <w:rsid w:val="66F83B86"/>
    <w:rsid w:val="673905B6"/>
    <w:rsid w:val="681C3942"/>
    <w:rsid w:val="68460AAC"/>
    <w:rsid w:val="68AC1CFE"/>
    <w:rsid w:val="68EC626C"/>
    <w:rsid w:val="69227F4C"/>
    <w:rsid w:val="6B1E7934"/>
    <w:rsid w:val="6BCD1DE6"/>
    <w:rsid w:val="6C4443B0"/>
    <w:rsid w:val="6C505023"/>
    <w:rsid w:val="6CF41368"/>
    <w:rsid w:val="6D14299F"/>
    <w:rsid w:val="6D672A1E"/>
    <w:rsid w:val="6DC237D1"/>
    <w:rsid w:val="6E2A65EF"/>
    <w:rsid w:val="6E681EA9"/>
    <w:rsid w:val="6E8421A4"/>
    <w:rsid w:val="6EB56801"/>
    <w:rsid w:val="6ED547AD"/>
    <w:rsid w:val="6EE76A65"/>
    <w:rsid w:val="6F40725E"/>
    <w:rsid w:val="6F4C2770"/>
    <w:rsid w:val="6F745D74"/>
    <w:rsid w:val="6F8F2BAE"/>
    <w:rsid w:val="704D7B76"/>
    <w:rsid w:val="70AE175A"/>
    <w:rsid w:val="711172CF"/>
    <w:rsid w:val="71FD54DD"/>
    <w:rsid w:val="72767DDE"/>
    <w:rsid w:val="729A3A97"/>
    <w:rsid w:val="72CA287C"/>
    <w:rsid w:val="738E7E4C"/>
    <w:rsid w:val="739A7F5B"/>
    <w:rsid w:val="73C66DBA"/>
    <w:rsid w:val="7410294D"/>
    <w:rsid w:val="74275AAB"/>
    <w:rsid w:val="749E3893"/>
    <w:rsid w:val="750464B4"/>
    <w:rsid w:val="752B4572"/>
    <w:rsid w:val="76373F9F"/>
    <w:rsid w:val="76D71644"/>
    <w:rsid w:val="76EE69B8"/>
    <w:rsid w:val="776C2FB6"/>
    <w:rsid w:val="78D1434D"/>
    <w:rsid w:val="790C34C1"/>
    <w:rsid w:val="79982284"/>
    <w:rsid w:val="7998662D"/>
    <w:rsid w:val="7A2F2846"/>
    <w:rsid w:val="7A8C5878"/>
    <w:rsid w:val="7AFB559C"/>
    <w:rsid w:val="7B471854"/>
    <w:rsid w:val="7B5515C1"/>
    <w:rsid w:val="7C552333"/>
    <w:rsid w:val="7CA86C55"/>
    <w:rsid w:val="7CF019C1"/>
    <w:rsid w:val="7D461CAD"/>
    <w:rsid w:val="7E28286A"/>
    <w:rsid w:val="7E4515FE"/>
    <w:rsid w:val="7EAD59B2"/>
    <w:rsid w:val="7EBF11BA"/>
    <w:rsid w:val="7F680E86"/>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60"/>
    <w:qFormat/>
    <w:uiPriority w:val="0"/>
    <w:pPr>
      <w:spacing w:before="340" w:after="330" w:line="360" w:lineRule="auto"/>
      <w:jc w:val="center"/>
      <w:outlineLvl w:val="0"/>
    </w:pPr>
    <w:rPr>
      <w:rFonts w:eastAsiaTheme="minorEastAsia"/>
      <w:bCs w:val="0"/>
      <w:kern w:val="44"/>
      <w:sz w:val="44"/>
      <w:szCs w:val="28"/>
    </w:rPr>
  </w:style>
  <w:style w:type="paragraph" w:styleId="2">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4">
    <w:name w:val="heading 3"/>
    <w:basedOn w:val="1"/>
    <w:next w:val="1"/>
    <w:link w:val="59"/>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4"/>
    <w:autoRedefine/>
    <w:qFormat/>
    <w:uiPriority w:val="0"/>
    <w:pPr>
      <w:keepNext/>
      <w:keepLines/>
      <w:numPr>
        <w:ilvl w:val="4"/>
        <w:numId w:val="1"/>
      </w:numPr>
      <w:tabs>
        <w:tab w:val="left" w:pos="371"/>
      </w:tabs>
      <w:spacing w:before="280" w:after="290" w:line="374" w:lineRule="auto"/>
      <w:outlineLvl w:val="4"/>
    </w:pPr>
    <w:rPr>
      <w:b/>
      <w:sz w:val="28"/>
    </w:rPr>
  </w:style>
  <w:style w:type="paragraph" w:styleId="10">
    <w:name w:val="heading 6"/>
    <w:basedOn w:val="1"/>
    <w:next w:val="7"/>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11">
    <w:name w:val="heading 7"/>
    <w:basedOn w:val="1"/>
    <w:next w:val="7"/>
    <w:link w:val="66"/>
    <w:qFormat/>
    <w:uiPriority w:val="9"/>
    <w:pPr>
      <w:keepNext/>
      <w:keepLines/>
      <w:numPr>
        <w:ilvl w:val="6"/>
        <w:numId w:val="1"/>
      </w:numPr>
      <w:spacing w:before="240" w:after="64" w:line="319" w:lineRule="auto"/>
      <w:outlineLvl w:val="6"/>
    </w:pPr>
    <w:rPr>
      <w:b/>
      <w:sz w:val="24"/>
    </w:rPr>
  </w:style>
  <w:style w:type="paragraph" w:styleId="12">
    <w:name w:val="heading 8"/>
    <w:basedOn w:val="1"/>
    <w:next w:val="7"/>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3">
    <w:name w:val="heading 9"/>
    <w:basedOn w:val="1"/>
    <w:next w:val="7"/>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8"/>
    <w:link w:val="63"/>
    <w:autoRedefine/>
    <w:qFormat/>
    <w:uiPriority w:val="0"/>
    <w:pPr>
      <w:ind w:firstLine="420" w:firstLineChars="200"/>
    </w:pPr>
  </w:style>
  <w:style w:type="paragraph" w:styleId="8">
    <w:name w:val="Body Text"/>
    <w:basedOn w:val="1"/>
    <w:next w:val="9"/>
    <w:link w:val="71"/>
    <w:qFormat/>
    <w:uiPriority w:val="0"/>
    <w:pPr>
      <w:spacing w:after="120"/>
    </w:pPr>
  </w:style>
  <w:style w:type="paragraph" w:styleId="9">
    <w:name w:val="Title"/>
    <w:basedOn w:val="1"/>
    <w:next w:val="1"/>
    <w:link w:val="81"/>
    <w:autoRedefine/>
    <w:qFormat/>
    <w:uiPriority w:val="0"/>
    <w:pPr>
      <w:spacing w:before="240" w:after="60"/>
      <w:jc w:val="center"/>
      <w:outlineLvl w:val="0"/>
    </w:pPr>
    <w:rPr>
      <w:rFonts w:ascii="Arial" w:hAnsi="Arial" w:eastAsia="隶书"/>
      <w:b/>
      <w:bCs/>
      <w:sz w:val="32"/>
      <w:szCs w:val="32"/>
    </w:rPr>
  </w:style>
  <w:style w:type="paragraph" w:styleId="14">
    <w:name w:val="toc 7"/>
    <w:basedOn w:val="1"/>
    <w:next w:val="1"/>
    <w:autoRedefine/>
    <w:qFormat/>
    <w:uiPriority w:val="0"/>
    <w:pPr>
      <w:ind w:left="1260"/>
      <w:jc w:val="left"/>
    </w:pPr>
    <w:rPr>
      <w:szCs w:val="21"/>
    </w:rPr>
  </w:style>
  <w:style w:type="paragraph" w:styleId="15">
    <w:name w:val="List Number 2"/>
    <w:basedOn w:val="1"/>
    <w:autoRedefine/>
    <w:qFormat/>
    <w:uiPriority w:val="0"/>
    <w:pPr>
      <w:tabs>
        <w:tab w:val="left" w:pos="780"/>
      </w:tabs>
      <w:ind w:left="780" w:hanging="360"/>
    </w:pPr>
    <w:rPr>
      <w:szCs w:val="20"/>
    </w:rPr>
  </w:style>
  <w:style w:type="paragraph" w:styleId="16">
    <w:name w:val="List Bullet 4"/>
    <w:basedOn w:val="1"/>
    <w:autoRedefine/>
    <w:qFormat/>
    <w:uiPriority w:val="0"/>
    <w:pPr>
      <w:tabs>
        <w:tab w:val="left" w:pos="425"/>
        <w:tab w:val="left" w:pos="1620"/>
      </w:tabs>
      <w:ind w:left="425" w:hanging="425"/>
    </w:pPr>
    <w:rPr>
      <w:szCs w:val="20"/>
    </w:rPr>
  </w:style>
  <w:style w:type="paragraph" w:styleId="17">
    <w:name w:val="caption"/>
    <w:basedOn w:val="1"/>
    <w:next w:val="1"/>
    <w:link w:val="297"/>
    <w:autoRedefine/>
    <w:qFormat/>
    <w:uiPriority w:val="0"/>
    <w:rPr>
      <w:rFonts w:ascii="Cambria" w:hAnsi="Cambria" w:eastAsia="黑体"/>
    </w:rPr>
  </w:style>
  <w:style w:type="paragraph" w:styleId="18">
    <w:name w:val="List Bullet"/>
    <w:basedOn w:val="1"/>
    <w:qFormat/>
    <w:uiPriority w:val="0"/>
    <w:pPr>
      <w:numPr>
        <w:ilvl w:val="0"/>
        <w:numId w:val="1"/>
      </w:numPr>
      <w:tabs>
        <w:tab w:val="left" w:pos="360"/>
        <w:tab w:val="clear" w:pos="371"/>
      </w:tabs>
    </w:pPr>
    <w:rPr>
      <w:szCs w:val="20"/>
    </w:rPr>
  </w:style>
  <w:style w:type="paragraph" w:styleId="19">
    <w:name w:val="Document Map"/>
    <w:basedOn w:val="1"/>
    <w:link w:val="73"/>
    <w:autoRedefine/>
    <w:qFormat/>
    <w:uiPriority w:val="0"/>
    <w:pPr>
      <w:shd w:val="clear" w:color="auto" w:fill="000080"/>
    </w:pPr>
  </w:style>
  <w:style w:type="paragraph" w:styleId="20">
    <w:name w:val="annotation text"/>
    <w:basedOn w:val="1"/>
    <w:link w:val="69"/>
    <w:qFormat/>
    <w:uiPriority w:val="0"/>
    <w:pPr>
      <w:jc w:val="left"/>
    </w:pPr>
  </w:style>
  <w:style w:type="paragraph" w:styleId="21">
    <w:name w:val="Body Text 3"/>
    <w:basedOn w:val="1"/>
    <w:link w:val="458"/>
    <w:unhideWhenUsed/>
    <w:qFormat/>
    <w:uiPriority w:val="0"/>
    <w:pPr>
      <w:spacing w:after="120"/>
    </w:pPr>
    <w:rPr>
      <w:sz w:val="16"/>
      <w:szCs w:val="16"/>
    </w:rPr>
  </w:style>
  <w:style w:type="paragraph" w:styleId="22">
    <w:name w:val="Body Text Indent"/>
    <w:basedOn w:val="1"/>
    <w:link w:val="74"/>
    <w:autoRedefine/>
    <w:qFormat/>
    <w:uiPriority w:val="0"/>
    <w:pPr>
      <w:spacing w:after="120"/>
      <w:ind w:left="420" w:leftChars="200"/>
    </w:pPr>
  </w:style>
  <w:style w:type="paragraph" w:styleId="23">
    <w:name w:val="Block Text"/>
    <w:basedOn w:val="1"/>
    <w:autoRedefine/>
    <w:qFormat/>
    <w:uiPriority w:val="0"/>
    <w:pPr>
      <w:spacing w:after="120"/>
      <w:ind w:left="1440" w:leftChars="700" w:right="1440" w:rightChars="700"/>
    </w:pPr>
  </w:style>
  <w:style w:type="paragraph" w:styleId="24">
    <w:name w:val="List Bullet 2"/>
    <w:basedOn w:val="1"/>
    <w:qFormat/>
    <w:uiPriority w:val="0"/>
    <w:pPr>
      <w:numPr>
        <w:ilvl w:val="0"/>
        <w:numId w:val="2"/>
      </w:numPr>
      <w:tabs>
        <w:tab w:val="left" w:pos="780"/>
      </w:tabs>
    </w:pPr>
    <w:rPr>
      <w:szCs w:val="20"/>
    </w:rPr>
  </w:style>
  <w:style w:type="paragraph" w:styleId="25">
    <w:name w:val="toc 5"/>
    <w:basedOn w:val="1"/>
    <w:next w:val="1"/>
    <w:autoRedefine/>
    <w:qFormat/>
    <w:uiPriority w:val="0"/>
    <w:pPr>
      <w:ind w:left="840"/>
      <w:jc w:val="left"/>
    </w:pPr>
    <w:rPr>
      <w:szCs w:val="21"/>
    </w:rPr>
  </w:style>
  <w:style w:type="paragraph" w:styleId="26">
    <w:name w:val="toc 3"/>
    <w:basedOn w:val="1"/>
    <w:next w:val="1"/>
    <w:autoRedefine/>
    <w:qFormat/>
    <w:uiPriority w:val="39"/>
    <w:pPr>
      <w:ind w:left="420"/>
      <w:jc w:val="left"/>
    </w:pPr>
    <w:rPr>
      <w:iCs/>
    </w:rPr>
  </w:style>
  <w:style w:type="paragraph" w:styleId="27">
    <w:name w:val="Plain Text"/>
    <w:basedOn w:val="1"/>
    <w:link w:val="75"/>
    <w:autoRedefine/>
    <w:qFormat/>
    <w:uiPriority w:val="0"/>
    <w:rPr>
      <w:rFonts w:ascii="宋体" w:hAnsi="Courier New"/>
      <w:szCs w:val="20"/>
    </w:rPr>
  </w:style>
  <w:style w:type="paragraph" w:styleId="28">
    <w:name w:val="toc 8"/>
    <w:basedOn w:val="1"/>
    <w:next w:val="1"/>
    <w:autoRedefine/>
    <w:qFormat/>
    <w:uiPriority w:val="0"/>
    <w:pPr>
      <w:ind w:left="1470"/>
      <w:jc w:val="left"/>
    </w:pPr>
    <w:rPr>
      <w:szCs w:val="21"/>
    </w:rPr>
  </w:style>
  <w:style w:type="paragraph" w:styleId="29">
    <w:name w:val="Date"/>
    <w:basedOn w:val="1"/>
    <w:next w:val="1"/>
    <w:link w:val="316"/>
    <w:autoRedefine/>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30">
    <w:name w:val="Body Text Indent 2"/>
    <w:basedOn w:val="1"/>
    <w:link w:val="76"/>
    <w:autoRedefine/>
    <w:qFormat/>
    <w:uiPriority w:val="0"/>
    <w:pPr>
      <w:spacing w:after="120" w:line="480" w:lineRule="auto"/>
      <w:ind w:left="420" w:leftChars="200"/>
    </w:pPr>
  </w:style>
  <w:style w:type="paragraph" w:styleId="31">
    <w:name w:val="Balloon Text"/>
    <w:basedOn w:val="1"/>
    <w:link w:val="77"/>
    <w:autoRedefine/>
    <w:qFormat/>
    <w:uiPriority w:val="0"/>
    <w:rPr>
      <w:sz w:val="18"/>
      <w:szCs w:val="18"/>
    </w:rPr>
  </w:style>
  <w:style w:type="paragraph" w:styleId="32">
    <w:name w:val="footer"/>
    <w:basedOn w:val="1"/>
    <w:link w:val="78"/>
    <w:autoRedefine/>
    <w:qFormat/>
    <w:uiPriority w:val="99"/>
    <w:pPr>
      <w:tabs>
        <w:tab w:val="center" w:pos="4153"/>
        <w:tab w:val="right" w:pos="8306"/>
      </w:tabs>
      <w:snapToGrid w:val="0"/>
      <w:jc w:val="left"/>
    </w:pPr>
    <w:rPr>
      <w:sz w:val="18"/>
      <w:szCs w:val="18"/>
    </w:rPr>
  </w:style>
  <w:style w:type="paragraph" w:styleId="33">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34">
    <w:name w:val="Signature"/>
    <w:basedOn w:val="1"/>
    <w:link w:val="287"/>
    <w:autoRedefine/>
    <w:qFormat/>
    <w:uiPriority w:val="0"/>
    <w:pPr>
      <w:ind w:left="4320"/>
    </w:pPr>
    <w:rPr>
      <w:rFonts w:eastAsia="楷体_GB2312"/>
      <w:szCs w:val="20"/>
    </w:rPr>
  </w:style>
  <w:style w:type="paragraph" w:styleId="35">
    <w:name w:val="toc 1"/>
    <w:basedOn w:val="1"/>
    <w:next w:val="1"/>
    <w:qFormat/>
    <w:uiPriority w:val="39"/>
    <w:pPr>
      <w:spacing w:before="120" w:after="120"/>
      <w:jc w:val="left"/>
    </w:pPr>
    <w:rPr>
      <w:b/>
      <w:bCs/>
      <w:caps/>
    </w:rPr>
  </w:style>
  <w:style w:type="paragraph" w:styleId="36">
    <w:name w:val="toc 4"/>
    <w:basedOn w:val="1"/>
    <w:next w:val="1"/>
    <w:autoRedefine/>
    <w:qFormat/>
    <w:uiPriority w:val="0"/>
    <w:pPr>
      <w:ind w:left="630"/>
      <w:jc w:val="left"/>
    </w:pPr>
    <w:rPr>
      <w:szCs w:val="21"/>
    </w:rPr>
  </w:style>
  <w:style w:type="paragraph" w:styleId="37">
    <w:name w:val="index heading"/>
    <w:basedOn w:val="1"/>
    <w:next w:val="38"/>
    <w:autoRedefine/>
    <w:qFormat/>
    <w:uiPriority w:val="0"/>
    <w:rPr>
      <w:szCs w:val="20"/>
    </w:rPr>
  </w:style>
  <w:style w:type="paragraph" w:styleId="38">
    <w:name w:val="index 1"/>
    <w:basedOn w:val="1"/>
    <w:next w:val="1"/>
    <w:autoRedefine/>
    <w:qFormat/>
    <w:uiPriority w:val="0"/>
  </w:style>
  <w:style w:type="paragraph" w:styleId="39">
    <w:name w:val="footnote text"/>
    <w:basedOn w:val="1"/>
    <w:link w:val="481"/>
    <w:autoRedefine/>
    <w:qFormat/>
    <w:uiPriority w:val="0"/>
    <w:pPr>
      <w:snapToGrid w:val="0"/>
      <w:jc w:val="left"/>
    </w:pPr>
    <w:rPr>
      <w:sz w:val="18"/>
      <w:szCs w:val="18"/>
    </w:rPr>
  </w:style>
  <w:style w:type="paragraph" w:styleId="40">
    <w:name w:val="toc 6"/>
    <w:basedOn w:val="1"/>
    <w:next w:val="1"/>
    <w:autoRedefine/>
    <w:qFormat/>
    <w:uiPriority w:val="0"/>
    <w:pPr>
      <w:ind w:left="1050"/>
      <w:jc w:val="left"/>
    </w:pPr>
    <w:rPr>
      <w:szCs w:val="21"/>
    </w:rPr>
  </w:style>
  <w:style w:type="paragraph" w:styleId="41">
    <w:name w:val="Body Text Indent 3"/>
    <w:basedOn w:val="1"/>
    <w:link w:val="313"/>
    <w:qFormat/>
    <w:uiPriority w:val="0"/>
    <w:pPr>
      <w:ind w:firstLine="426"/>
    </w:pPr>
    <w:rPr>
      <w:szCs w:val="20"/>
    </w:rPr>
  </w:style>
  <w:style w:type="paragraph" w:styleId="42">
    <w:name w:val="toc 2"/>
    <w:basedOn w:val="1"/>
    <w:next w:val="1"/>
    <w:autoRedefine/>
    <w:qFormat/>
    <w:uiPriority w:val="39"/>
    <w:pPr>
      <w:ind w:left="210"/>
      <w:jc w:val="left"/>
    </w:pPr>
    <w:rPr>
      <w:smallCaps/>
    </w:rPr>
  </w:style>
  <w:style w:type="paragraph" w:styleId="43">
    <w:name w:val="toc 9"/>
    <w:basedOn w:val="1"/>
    <w:next w:val="1"/>
    <w:autoRedefine/>
    <w:qFormat/>
    <w:uiPriority w:val="0"/>
    <w:pPr>
      <w:ind w:left="1680"/>
      <w:jc w:val="left"/>
    </w:pPr>
    <w:rPr>
      <w:szCs w:val="21"/>
    </w:rPr>
  </w:style>
  <w:style w:type="paragraph" w:styleId="44">
    <w:name w:val="Body Text 2"/>
    <w:basedOn w:val="1"/>
    <w:link w:val="306"/>
    <w:autoRedefine/>
    <w:qFormat/>
    <w:uiPriority w:val="0"/>
    <w:rPr>
      <w:sz w:val="28"/>
      <w:szCs w:val="20"/>
    </w:rPr>
  </w:style>
  <w:style w:type="paragraph" w:styleId="45">
    <w:name w:val="HTML Preformatted"/>
    <w:basedOn w:val="1"/>
    <w:link w:val="8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6">
    <w:name w:val="Normal (Web)"/>
    <w:basedOn w:val="1"/>
    <w:autoRedefine/>
    <w:qFormat/>
    <w:uiPriority w:val="99"/>
    <w:pPr>
      <w:widowControl/>
      <w:spacing w:before="100" w:beforeAutospacing="1" w:after="100" w:afterAutospacing="1"/>
      <w:jc w:val="left"/>
    </w:pPr>
    <w:rPr>
      <w:kern w:val="0"/>
      <w:sz w:val="24"/>
    </w:rPr>
  </w:style>
  <w:style w:type="paragraph" w:styleId="47">
    <w:name w:val="annotation subject"/>
    <w:basedOn w:val="20"/>
    <w:next w:val="20"/>
    <w:link w:val="70"/>
    <w:qFormat/>
    <w:uiPriority w:val="0"/>
    <w:rPr>
      <w:b/>
      <w:bCs/>
    </w:rPr>
  </w:style>
  <w:style w:type="paragraph" w:styleId="48">
    <w:name w:val="Body Text First Indent"/>
    <w:basedOn w:val="8"/>
    <w:link w:val="72"/>
    <w:autoRedefine/>
    <w:qFormat/>
    <w:uiPriority w:val="0"/>
    <w:pPr>
      <w:ind w:firstLine="420" w:firstLineChars="100"/>
    </w:pPr>
  </w:style>
  <w:style w:type="paragraph" w:styleId="49">
    <w:name w:val="Body Text First Indent 2"/>
    <w:basedOn w:val="22"/>
    <w:link w:val="292"/>
    <w:qFormat/>
    <w:uiPriority w:val="0"/>
    <w:pPr>
      <w:spacing w:after="160" w:line="360" w:lineRule="auto"/>
      <w:ind w:firstLine="480" w:firstLineChars="200"/>
    </w:pPr>
    <w:rPr>
      <w:kern w:val="0"/>
      <w:sz w:val="24"/>
    </w:rPr>
  </w:style>
  <w:style w:type="table" w:styleId="51">
    <w:name w:val="Table Grid"/>
    <w:basedOn w:val="5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autoRedefine/>
    <w:qFormat/>
    <w:uiPriority w:val="22"/>
    <w:rPr>
      <w:b/>
      <w:bCs/>
    </w:rPr>
  </w:style>
  <w:style w:type="character" w:styleId="54">
    <w:name w:val="page number"/>
    <w:basedOn w:val="52"/>
    <w:autoRedefine/>
    <w:qFormat/>
    <w:uiPriority w:val="0"/>
  </w:style>
  <w:style w:type="character" w:styleId="55">
    <w:name w:val="FollowedHyperlink"/>
    <w:basedOn w:val="52"/>
    <w:autoRedefine/>
    <w:unhideWhenUsed/>
    <w:qFormat/>
    <w:uiPriority w:val="0"/>
    <w:rPr>
      <w:color w:val="800080"/>
      <w:u w:val="single"/>
    </w:rPr>
  </w:style>
  <w:style w:type="character" w:styleId="56">
    <w:name w:val="Emphasis"/>
    <w:autoRedefine/>
    <w:qFormat/>
    <w:uiPriority w:val="20"/>
    <w:rPr>
      <w:i/>
      <w:iCs/>
    </w:rPr>
  </w:style>
  <w:style w:type="character" w:styleId="57">
    <w:name w:val="Hyperlink"/>
    <w:autoRedefine/>
    <w:qFormat/>
    <w:uiPriority w:val="99"/>
    <w:rPr>
      <w:color w:val="0000FF"/>
      <w:u w:val="single"/>
    </w:rPr>
  </w:style>
  <w:style w:type="character" w:styleId="58">
    <w:name w:val="annotation reference"/>
    <w:qFormat/>
    <w:uiPriority w:val="0"/>
    <w:rPr>
      <w:sz w:val="21"/>
      <w:szCs w:val="21"/>
    </w:rPr>
  </w:style>
  <w:style w:type="character" w:customStyle="1" w:styleId="59">
    <w:name w:val="标题 3 Char"/>
    <w:basedOn w:val="52"/>
    <w:link w:val="4"/>
    <w:qFormat/>
    <w:uiPriority w:val="0"/>
    <w:rPr>
      <w:b/>
      <w:bCs/>
      <w:kern w:val="2"/>
      <w:sz w:val="24"/>
      <w:szCs w:val="32"/>
    </w:rPr>
  </w:style>
  <w:style w:type="character" w:customStyle="1" w:styleId="60">
    <w:name w:val="标题 1 Char"/>
    <w:basedOn w:val="52"/>
    <w:link w:val="3"/>
    <w:qFormat/>
    <w:uiPriority w:val="0"/>
    <w:rPr>
      <w:rFonts w:eastAsiaTheme="minorEastAsia"/>
      <w:b/>
      <w:kern w:val="44"/>
      <w:sz w:val="44"/>
      <w:szCs w:val="28"/>
    </w:rPr>
  </w:style>
  <w:style w:type="character" w:customStyle="1" w:styleId="61">
    <w:name w:val="标题 2 Char"/>
    <w:basedOn w:val="52"/>
    <w:link w:val="2"/>
    <w:autoRedefine/>
    <w:qFormat/>
    <w:uiPriority w:val="0"/>
    <w:rPr>
      <w:rFonts w:ascii="Arial" w:hAnsi="Arial" w:eastAsiaTheme="minorEastAsia"/>
      <w:b/>
      <w:bCs/>
      <w:kern w:val="2"/>
      <w:sz w:val="28"/>
      <w:szCs w:val="32"/>
    </w:rPr>
  </w:style>
  <w:style w:type="character" w:customStyle="1" w:styleId="62">
    <w:name w:val="标题 4 Char1"/>
    <w:basedOn w:val="52"/>
    <w:link w:val="5"/>
    <w:qFormat/>
    <w:uiPriority w:val="99"/>
    <w:rPr>
      <w:rFonts w:ascii="Arial" w:hAnsi="Arial" w:eastAsia="黑体"/>
      <w:b/>
      <w:bCs/>
      <w:kern w:val="2"/>
      <w:sz w:val="28"/>
      <w:szCs w:val="28"/>
    </w:rPr>
  </w:style>
  <w:style w:type="character" w:customStyle="1" w:styleId="63">
    <w:name w:val="正文缩进 Char"/>
    <w:link w:val="7"/>
    <w:qFormat/>
    <w:uiPriority w:val="0"/>
    <w:rPr>
      <w:rFonts w:eastAsia="宋体"/>
      <w:kern w:val="2"/>
      <w:sz w:val="21"/>
      <w:szCs w:val="24"/>
      <w:lang w:val="en-US" w:eastAsia="zh-CN" w:bidi="ar-SA"/>
    </w:rPr>
  </w:style>
  <w:style w:type="character" w:customStyle="1" w:styleId="64">
    <w:name w:val="标题 5 Char1"/>
    <w:basedOn w:val="52"/>
    <w:link w:val="6"/>
    <w:autoRedefine/>
    <w:qFormat/>
    <w:uiPriority w:val="0"/>
    <w:rPr>
      <w:b/>
      <w:kern w:val="2"/>
      <w:sz w:val="28"/>
      <w:szCs w:val="24"/>
    </w:rPr>
  </w:style>
  <w:style w:type="character" w:customStyle="1" w:styleId="65">
    <w:name w:val="标题 6 Char1"/>
    <w:basedOn w:val="52"/>
    <w:link w:val="10"/>
    <w:autoRedefine/>
    <w:qFormat/>
    <w:uiPriority w:val="9"/>
    <w:rPr>
      <w:rFonts w:ascii="Arial" w:hAnsi="Arial" w:eastAsia="黑体"/>
      <w:b/>
      <w:kern w:val="2"/>
      <w:sz w:val="24"/>
      <w:szCs w:val="24"/>
    </w:rPr>
  </w:style>
  <w:style w:type="character" w:customStyle="1" w:styleId="66">
    <w:name w:val="标题 7 Char1"/>
    <w:basedOn w:val="52"/>
    <w:link w:val="11"/>
    <w:autoRedefine/>
    <w:qFormat/>
    <w:uiPriority w:val="9"/>
    <w:rPr>
      <w:b/>
      <w:kern w:val="2"/>
      <w:sz w:val="24"/>
      <w:szCs w:val="24"/>
    </w:rPr>
  </w:style>
  <w:style w:type="character" w:customStyle="1" w:styleId="67">
    <w:name w:val="标题 8 Char1"/>
    <w:basedOn w:val="52"/>
    <w:link w:val="12"/>
    <w:autoRedefine/>
    <w:qFormat/>
    <w:uiPriority w:val="9"/>
    <w:rPr>
      <w:rFonts w:ascii="Arial" w:hAnsi="Arial" w:eastAsia="黑体"/>
      <w:kern w:val="2"/>
      <w:sz w:val="24"/>
      <w:szCs w:val="24"/>
    </w:rPr>
  </w:style>
  <w:style w:type="character" w:customStyle="1" w:styleId="68">
    <w:name w:val="标题 9 Char1"/>
    <w:basedOn w:val="52"/>
    <w:link w:val="13"/>
    <w:autoRedefine/>
    <w:qFormat/>
    <w:uiPriority w:val="0"/>
    <w:rPr>
      <w:rFonts w:ascii="Arial" w:hAnsi="Arial" w:eastAsia="黑体"/>
      <w:kern w:val="2"/>
      <w:sz w:val="21"/>
      <w:szCs w:val="24"/>
    </w:rPr>
  </w:style>
  <w:style w:type="character" w:customStyle="1" w:styleId="69">
    <w:name w:val="批注文字 Char"/>
    <w:link w:val="20"/>
    <w:autoRedefine/>
    <w:qFormat/>
    <w:uiPriority w:val="0"/>
    <w:rPr>
      <w:kern w:val="2"/>
      <w:sz w:val="21"/>
      <w:szCs w:val="24"/>
    </w:rPr>
  </w:style>
  <w:style w:type="character" w:customStyle="1" w:styleId="70">
    <w:name w:val="批注主题 Char"/>
    <w:basedOn w:val="69"/>
    <w:link w:val="47"/>
    <w:autoRedefine/>
    <w:qFormat/>
    <w:uiPriority w:val="0"/>
    <w:rPr>
      <w:b/>
      <w:bCs/>
      <w:kern w:val="2"/>
      <w:sz w:val="21"/>
      <w:szCs w:val="24"/>
    </w:rPr>
  </w:style>
  <w:style w:type="character" w:customStyle="1" w:styleId="71">
    <w:name w:val="正文文本 Char"/>
    <w:basedOn w:val="52"/>
    <w:link w:val="8"/>
    <w:autoRedefine/>
    <w:qFormat/>
    <w:uiPriority w:val="0"/>
    <w:rPr>
      <w:kern w:val="2"/>
      <w:sz w:val="21"/>
      <w:szCs w:val="24"/>
    </w:rPr>
  </w:style>
  <w:style w:type="character" w:customStyle="1" w:styleId="72">
    <w:name w:val="正文首行缩进 Char"/>
    <w:link w:val="48"/>
    <w:autoRedefine/>
    <w:qFormat/>
    <w:uiPriority w:val="0"/>
    <w:rPr>
      <w:rFonts w:eastAsia="宋体"/>
      <w:kern w:val="2"/>
      <w:sz w:val="21"/>
      <w:szCs w:val="24"/>
      <w:lang w:val="en-US" w:eastAsia="zh-CN" w:bidi="ar-SA"/>
    </w:rPr>
  </w:style>
  <w:style w:type="character" w:customStyle="1" w:styleId="73">
    <w:name w:val="文档结构图 Char"/>
    <w:basedOn w:val="52"/>
    <w:link w:val="19"/>
    <w:autoRedefine/>
    <w:qFormat/>
    <w:uiPriority w:val="0"/>
    <w:rPr>
      <w:kern w:val="2"/>
      <w:sz w:val="21"/>
      <w:szCs w:val="24"/>
      <w:shd w:val="clear" w:color="auto" w:fill="000080"/>
    </w:rPr>
  </w:style>
  <w:style w:type="character" w:customStyle="1" w:styleId="74">
    <w:name w:val="正文文本缩进 Char1"/>
    <w:basedOn w:val="52"/>
    <w:link w:val="22"/>
    <w:autoRedefine/>
    <w:qFormat/>
    <w:uiPriority w:val="0"/>
    <w:rPr>
      <w:kern w:val="2"/>
      <w:sz w:val="21"/>
      <w:szCs w:val="24"/>
    </w:rPr>
  </w:style>
  <w:style w:type="character" w:customStyle="1" w:styleId="75">
    <w:name w:val="纯文本 Char"/>
    <w:link w:val="27"/>
    <w:autoRedefine/>
    <w:qFormat/>
    <w:uiPriority w:val="0"/>
    <w:rPr>
      <w:rFonts w:ascii="宋体" w:hAnsi="Courier New" w:eastAsia="宋体"/>
      <w:kern w:val="2"/>
      <w:sz w:val="21"/>
      <w:lang w:val="en-US" w:eastAsia="zh-CN" w:bidi="ar-SA"/>
    </w:rPr>
  </w:style>
  <w:style w:type="character" w:customStyle="1" w:styleId="76">
    <w:name w:val="正文文本缩进 2 Char1"/>
    <w:link w:val="30"/>
    <w:autoRedefine/>
    <w:qFormat/>
    <w:uiPriority w:val="0"/>
    <w:rPr>
      <w:kern w:val="2"/>
      <w:sz w:val="21"/>
      <w:szCs w:val="24"/>
    </w:rPr>
  </w:style>
  <w:style w:type="character" w:customStyle="1" w:styleId="77">
    <w:name w:val="批注框文本 Char"/>
    <w:basedOn w:val="52"/>
    <w:link w:val="31"/>
    <w:autoRedefine/>
    <w:qFormat/>
    <w:uiPriority w:val="99"/>
    <w:rPr>
      <w:kern w:val="2"/>
      <w:sz w:val="18"/>
      <w:szCs w:val="18"/>
    </w:rPr>
  </w:style>
  <w:style w:type="character" w:customStyle="1" w:styleId="78">
    <w:name w:val="页脚 Char"/>
    <w:basedOn w:val="52"/>
    <w:link w:val="32"/>
    <w:autoRedefine/>
    <w:qFormat/>
    <w:uiPriority w:val="99"/>
    <w:rPr>
      <w:kern w:val="2"/>
      <w:sz w:val="18"/>
      <w:szCs w:val="18"/>
    </w:rPr>
  </w:style>
  <w:style w:type="character" w:customStyle="1" w:styleId="79">
    <w:name w:val="页眉 Char"/>
    <w:link w:val="33"/>
    <w:autoRedefine/>
    <w:qFormat/>
    <w:uiPriority w:val="99"/>
    <w:rPr>
      <w:kern w:val="2"/>
      <w:sz w:val="18"/>
      <w:szCs w:val="18"/>
    </w:rPr>
  </w:style>
  <w:style w:type="character" w:customStyle="1" w:styleId="80">
    <w:name w:val="HTML 预设格式 Char1"/>
    <w:link w:val="45"/>
    <w:autoRedefine/>
    <w:qFormat/>
    <w:uiPriority w:val="0"/>
    <w:rPr>
      <w:rFonts w:ascii="宋体" w:hAnsi="宋体" w:cs="宋体"/>
      <w:sz w:val="24"/>
      <w:szCs w:val="24"/>
    </w:rPr>
  </w:style>
  <w:style w:type="character" w:customStyle="1" w:styleId="81">
    <w:name w:val="标题 Char"/>
    <w:link w:val="9"/>
    <w:autoRedefine/>
    <w:qFormat/>
    <w:uiPriority w:val="0"/>
    <w:rPr>
      <w:rFonts w:ascii="Arial" w:hAnsi="Arial" w:eastAsia="隶书" w:cs="Arial"/>
      <w:b/>
      <w:bCs/>
      <w:kern w:val="2"/>
      <w:sz w:val="32"/>
      <w:szCs w:val="32"/>
    </w:rPr>
  </w:style>
  <w:style w:type="paragraph" w:customStyle="1" w:styleId="82">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autoRedefine/>
    <w:qFormat/>
    <w:uiPriority w:val="0"/>
    <w:pPr>
      <w:spacing w:line="360" w:lineRule="auto"/>
      <w:ind w:firstLine="516" w:firstLineChars="215"/>
    </w:pPr>
    <w:rPr>
      <w:sz w:val="24"/>
      <w:szCs w:val="20"/>
    </w:rPr>
  </w:style>
  <w:style w:type="character" w:customStyle="1" w:styleId="84">
    <w:name w:val="样式1 Char Char Char"/>
    <w:link w:val="83"/>
    <w:autoRedefine/>
    <w:qFormat/>
    <w:uiPriority w:val="0"/>
    <w:rPr>
      <w:rFonts w:eastAsia="宋体"/>
      <w:kern w:val="2"/>
      <w:sz w:val="24"/>
      <w:lang w:val="en-US" w:eastAsia="zh-CN" w:bidi="ar-SA"/>
    </w:rPr>
  </w:style>
  <w:style w:type="paragraph" w:customStyle="1" w:styleId="85">
    <w:name w:val="样式1"/>
    <w:basedOn w:val="9"/>
    <w:link w:val="86"/>
    <w:autoRedefine/>
    <w:qFormat/>
    <w:uiPriority w:val="0"/>
    <w:pPr>
      <w:spacing w:before="120" w:after="120"/>
    </w:pPr>
    <w:rPr>
      <w:rFonts w:eastAsia="黑体" w:cs="Arial"/>
      <w:b w:val="0"/>
      <w:sz w:val="30"/>
      <w:szCs w:val="21"/>
    </w:rPr>
  </w:style>
  <w:style w:type="character" w:customStyle="1" w:styleId="86">
    <w:name w:val="样式1 Char"/>
    <w:link w:val="85"/>
    <w:autoRedefine/>
    <w:qFormat/>
    <w:uiPriority w:val="0"/>
    <w:rPr>
      <w:rFonts w:ascii="Arial" w:hAnsi="Arial" w:eastAsia="黑体" w:cs="Arial"/>
      <w:bCs/>
      <w:kern w:val="2"/>
      <w:sz w:val="30"/>
      <w:szCs w:val="21"/>
      <w:lang w:val="en-US" w:eastAsia="zh-CN" w:bidi="ar-SA"/>
    </w:rPr>
  </w:style>
  <w:style w:type="paragraph" w:customStyle="1" w:styleId="87">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autoRedefine/>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autoRedefine/>
    <w:qFormat/>
    <w:uiPriority w:val="0"/>
    <w:rPr>
      <w:rFonts w:ascii="仿宋_GB2312" w:eastAsia="仿宋_GB2312"/>
      <w:b/>
      <w:sz w:val="32"/>
      <w:szCs w:val="32"/>
    </w:rPr>
  </w:style>
  <w:style w:type="character" w:customStyle="1" w:styleId="91">
    <w:name w:val="tpc_title1"/>
    <w:autoRedefine/>
    <w:qFormat/>
    <w:uiPriority w:val="0"/>
    <w:rPr>
      <w:b/>
      <w:bCs/>
      <w:sz w:val="18"/>
      <w:szCs w:val="18"/>
    </w:rPr>
  </w:style>
  <w:style w:type="character" w:customStyle="1" w:styleId="92">
    <w:name w:val="tpc_content1"/>
    <w:autoRedefine/>
    <w:qFormat/>
    <w:uiPriority w:val="0"/>
    <w:rPr>
      <w:sz w:val="20"/>
      <w:szCs w:val="20"/>
    </w:rPr>
  </w:style>
  <w:style w:type="paragraph" w:customStyle="1" w:styleId="93">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autoRedefine/>
    <w:qFormat/>
    <w:uiPriority w:val="0"/>
    <w:pPr>
      <w:ind w:firstLine="420" w:firstLineChars="200"/>
    </w:pPr>
  </w:style>
  <w:style w:type="character" w:customStyle="1" w:styleId="95">
    <w:name w:val="列表段落 字符"/>
    <w:link w:val="94"/>
    <w:qFormat/>
    <w:uiPriority w:val="34"/>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autoRedefine/>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autoRedefine/>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autoRedefine/>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autoRedefine/>
    <w:qFormat/>
    <w:uiPriority w:val="0"/>
    <w:rPr>
      <w:rFonts w:hint="eastAsia" w:ascii="仿宋_GB2312" w:eastAsia="仿宋_GB2312" w:cs="仿宋_GB2312"/>
      <w:color w:val="000000"/>
      <w:sz w:val="20"/>
      <w:szCs w:val="20"/>
      <w:u w:val="none"/>
    </w:rPr>
  </w:style>
  <w:style w:type="character" w:customStyle="1" w:styleId="167">
    <w:name w:val="font31"/>
    <w:basedOn w:val="52"/>
    <w:autoRedefine/>
    <w:qFormat/>
    <w:uiPriority w:val="0"/>
    <w:rPr>
      <w:rFonts w:hint="default" w:ascii="Symbol" w:hAnsi="Symbol" w:cs="Symbol"/>
      <w:color w:val="000000"/>
      <w:sz w:val="20"/>
      <w:szCs w:val="20"/>
      <w:u w:val="none"/>
    </w:rPr>
  </w:style>
  <w:style w:type="character" w:customStyle="1" w:styleId="168">
    <w:name w:val="font71"/>
    <w:basedOn w:val="52"/>
    <w:autoRedefine/>
    <w:qFormat/>
    <w:uiPriority w:val="0"/>
    <w:rPr>
      <w:rFonts w:ascii="Arial" w:hAnsi="Arial" w:cs="Arial"/>
      <w:color w:val="000000"/>
      <w:sz w:val="20"/>
      <w:szCs w:val="20"/>
      <w:u w:val="none"/>
    </w:rPr>
  </w:style>
  <w:style w:type="character" w:customStyle="1" w:styleId="169">
    <w:name w:val="font21"/>
    <w:basedOn w:val="52"/>
    <w:autoRedefine/>
    <w:qFormat/>
    <w:uiPriority w:val="0"/>
    <w:rPr>
      <w:rFonts w:hint="default" w:ascii="Symbol" w:hAnsi="Symbol" w:cs="Symbol"/>
      <w:color w:val="000000"/>
      <w:sz w:val="20"/>
      <w:szCs w:val="20"/>
      <w:u w:val="none"/>
    </w:rPr>
  </w:style>
  <w:style w:type="character" w:customStyle="1" w:styleId="170">
    <w:name w:val="font91"/>
    <w:basedOn w:val="52"/>
    <w:autoRedefine/>
    <w:qFormat/>
    <w:uiPriority w:val="0"/>
    <w:rPr>
      <w:rFonts w:ascii="Arial" w:hAnsi="Arial" w:cs="Arial"/>
      <w:color w:val="000000"/>
      <w:sz w:val="20"/>
      <w:szCs w:val="20"/>
      <w:u w:val="none"/>
    </w:rPr>
  </w:style>
  <w:style w:type="character" w:customStyle="1" w:styleId="171">
    <w:name w:val="font51"/>
    <w:basedOn w:val="52"/>
    <w:autoRedefine/>
    <w:qFormat/>
    <w:uiPriority w:val="0"/>
    <w:rPr>
      <w:rFonts w:ascii="仿宋" w:hAnsi="仿宋" w:eastAsia="仿宋" w:cs="仿宋"/>
      <w:color w:val="000000"/>
      <w:sz w:val="21"/>
      <w:szCs w:val="21"/>
      <w:u w:val="none"/>
    </w:rPr>
  </w:style>
  <w:style w:type="character" w:customStyle="1" w:styleId="172">
    <w:name w:val="font101"/>
    <w:basedOn w:val="52"/>
    <w:autoRedefine/>
    <w:qFormat/>
    <w:uiPriority w:val="0"/>
    <w:rPr>
      <w:rFonts w:hint="eastAsia" w:ascii="仿宋_GB2312" w:eastAsia="仿宋_GB2312" w:cs="仿宋_GB2312"/>
      <w:color w:val="000000"/>
      <w:sz w:val="20"/>
      <w:szCs w:val="20"/>
      <w:u w:val="none"/>
    </w:rPr>
  </w:style>
  <w:style w:type="character" w:customStyle="1" w:styleId="173">
    <w:name w:val="font61"/>
    <w:basedOn w:val="52"/>
    <w:autoRedefine/>
    <w:qFormat/>
    <w:uiPriority w:val="0"/>
    <w:rPr>
      <w:rFonts w:hint="eastAsia" w:ascii="宋体" w:hAnsi="宋体" w:eastAsia="宋体" w:cs="宋体"/>
      <w:color w:val="000000"/>
      <w:sz w:val="20"/>
      <w:szCs w:val="20"/>
      <w:u w:val="none"/>
    </w:rPr>
  </w:style>
  <w:style w:type="character" w:customStyle="1" w:styleId="174">
    <w:name w:val="font81"/>
    <w:basedOn w:val="52"/>
    <w:autoRedefine/>
    <w:qFormat/>
    <w:uiPriority w:val="0"/>
    <w:rPr>
      <w:rFonts w:hint="eastAsia" w:ascii="仿宋" w:hAnsi="仿宋" w:eastAsia="仿宋" w:cs="仿宋"/>
      <w:color w:val="000000"/>
      <w:sz w:val="21"/>
      <w:szCs w:val="21"/>
      <w:u w:val="none"/>
    </w:rPr>
  </w:style>
  <w:style w:type="character" w:customStyle="1" w:styleId="175">
    <w:name w:val="font111"/>
    <w:basedOn w:val="52"/>
    <w:autoRedefine/>
    <w:qFormat/>
    <w:uiPriority w:val="0"/>
    <w:rPr>
      <w:rFonts w:hint="eastAsia" w:ascii="仿宋_GB2312" w:eastAsia="仿宋_GB2312" w:cs="仿宋_GB2312"/>
      <w:color w:val="000000"/>
      <w:sz w:val="21"/>
      <w:szCs w:val="21"/>
      <w:u w:val="none"/>
    </w:rPr>
  </w:style>
  <w:style w:type="character" w:customStyle="1" w:styleId="176">
    <w:name w:val="font121"/>
    <w:basedOn w:val="52"/>
    <w:autoRedefine/>
    <w:qFormat/>
    <w:uiPriority w:val="0"/>
    <w:rPr>
      <w:rFonts w:ascii="Arial" w:hAnsi="Arial" w:cs="Arial"/>
      <w:color w:val="000000"/>
      <w:sz w:val="20"/>
      <w:szCs w:val="20"/>
      <w:u w:val="none"/>
    </w:rPr>
  </w:style>
  <w:style w:type="character" w:customStyle="1" w:styleId="177">
    <w:name w:val="font112"/>
    <w:basedOn w:val="52"/>
    <w:autoRedefine/>
    <w:qFormat/>
    <w:uiPriority w:val="0"/>
    <w:rPr>
      <w:rFonts w:hint="eastAsia" w:ascii="仿宋_GB2312" w:eastAsia="仿宋_GB2312" w:cs="仿宋_GB2312"/>
      <w:color w:val="000000"/>
      <w:sz w:val="21"/>
      <w:szCs w:val="21"/>
      <w:u w:val="none"/>
    </w:rPr>
  </w:style>
  <w:style w:type="paragraph" w:customStyle="1" w:styleId="178">
    <w:name w:val="xl29164"/>
    <w:basedOn w:val="1"/>
    <w:autoRedefine/>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autoRedefine/>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autoRedefine/>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autoRedefine/>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autoRedefine/>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autoRedefine/>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autoRedefine/>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autoRedefine/>
    <w:qFormat/>
    <w:uiPriority w:val="0"/>
    <w:rPr>
      <w:rFonts w:eastAsia="Times New Roman"/>
      <w:sz w:val="24"/>
      <w:szCs w:val="24"/>
    </w:rPr>
  </w:style>
  <w:style w:type="paragraph" w:customStyle="1" w:styleId="276">
    <w:name w:val="正文－段落"/>
    <w:link w:val="275"/>
    <w:autoRedefine/>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autoRedefine/>
    <w:qFormat/>
    <w:uiPriority w:val="0"/>
    <w:rPr>
      <w:rFonts w:ascii="宋体" w:hAnsi="Courier New"/>
      <w:spacing w:val="-8"/>
      <w:kern w:val="2"/>
      <w:sz w:val="24"/>
    </w:rPr>
  </w:style>
  <w:style w:type="character" w:customStyle="1" w:styleId="278">
    <w:name w:val="日期 Char"/>
    <w:autoRedefine/>
    <w:qFormat/>
    <w:uiPriority w:val="0"/>
    <w:rPr>
      <w:rFonts w:ascii="宋体" w:hAnsi="宋体"/>
      <w:sz w:val="24"/>
    </w:rPr>
  </w:style>
  <w:style w:type="character" w:customStyle="1" w:styleId="279">
    <w:name w:val="Char Char9"/>
    <w:autoRedefine/>
    <w:qFormat/>
    <w:uiPriority w:val="0"/>
    <w:rPr>
      <w:rFonts w:hint="default" w:ascii="Calibri" w:hAnsi="Calibri" w:eastAsia="宋体"/>
      <w:sz w:val="18"/>
      <w:szCs w:val="18"/>
      <w:lang w:bidi="ar-SA"/>
    </w:rPr>
  </w:style>
  <w:style w:type="character" w:customStyle="1" w:styleId="280">
    <w:name w:val="Char Char17"/>
    <w:autoRedefine/>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autoRedefine/>
    <w:qFormat/>
    <w:uiPriority w:val="0"/>
    <w:rPr>
      <w:rFonts w:ascii="黑体" w:hAnsi="Courier New" w:eastAsia="黑体" w:cs="Courier New"/>
    </w:rPr>
  </w:style>
  <w:style w:type="character" w:customStyle="1" w:styleId="282">
    <w:name w:val="1.5倍行距 Char Char"/>
    <w:link w:val="283"/>
    <w:autoRedefine/>
    <w:qFormat/>
    <w:uiPriority w:val="0"/>
    <w:rPr>
      <w:kern w:val="2"/>
      <w:sz w:val="21"/>
      <w:szCs w:val="24"/>
    </w:rPr>
  </w:style>
  <w:style w:type="paragraph" w:customStyle="1" w:styleId="283">
    <w:name w:val="1.5倍行距"/>
    <w:basedOn w:val="1"/>
    <w:link w:val="282"/>
    <w:autoRedefine/>
    <w:qFormat/>
    <w:uiPriority w:val="0"/>
    <w:pPr>
      <w:spacing w:line="360" w:lineRule="auto"/>
      <w:ind w:firstLine="420"/>
    </w:pPr>
  </w:style>
  <w:style w:type="character" w:customStyle="1" w:styleId="284">
    <w:name w:val="H2 Char1"/>
    <w:autoRedefine/>
    <w:qFormat/>
    <w:uiPriority w:val="0"/>
    <w:rPr>
      <w:rFonts w:ascii="Cambria" w:hAnsi="Cambria"/>
      <w:b/>
      <w:bCs/>
      <w:sz w:val="32"/>
      <w:szCs w:val="32"/>
    </w:rPr>
  </w:style>
  <w:style w:type="character" w:customStyle="1" w:styleId="285">
    <w:name w:val="Char Char4"/>
    <w:autoRedefine/>
    <w:qFormat/>
    <w:uiPriority w:val="0"/>
    <w:rPr>
      <w:rFonts w:hint="default" w:ascii="Calibri" w:hAnsi="Calibri" w:eastAsia="宋体"/>
      <w:kern w:val="2"/>
      <w:sz w:val="21"/>
      <w:szCs w:val="22"/>
      <w:lang w:val="en-US" w:eastAsia="zh-CN" w:bidi="ar-SA"/>
    </w:rPr>
  </w:style>
  <w:style w:type="character" w:customStyle="1" w:styleId="286">
    <w:name w:val="正文文本缩进 2 Char"/>
    <w:autoRedefine/>
    <w:qFormat/>
    <w:uiPriority w:val="0"/>
    <w:rPr>
      <w:kern w:val="2"/>
      <w:sz w:val="21"/>
    </w:rPr>
  </w:style>
  <w:style w:type="character" w:customStyle="1" w:styleId="287">
    <w:name w:val="签名 Char1"/>
    <w:link w:val="34"/>
    <w:autoRedefine/>
    <w:qFormat/>
    <w:uiPriority w:val="0"/>
    <w:rPr>
      <w:rFonts w:eastAsia="楷体_GB2312"/>
      <w:kern w:val="2"/>
      <w:sz w:val="21"/>
    </w:rPr>
  </w:style>
  <w:style w:type="character" w:customStyle="1" w:styleId="288">
    <w:name w:val="标题2 Char"/>
    <w:link w:val="289"/>
    <w:autoRedefine/>
    <w:qFormat/>
    <w:uiPriority w:val="0"/>
    <w:rPr>
      <w:rFonts w:ascii="仿宋" w:hAnsi="仿宋" w:eastAsia="仿宋"/>
      <w:b/>
      <w:bCs/>
      <w:color w:val="000000"/>
      <w:kern w:val="2"/>
      <w:sz w:val="24"/>
      <w:szCs w:val="24"/>
    </w:rPr>
  </w:style>
  <w:style w:type="paragraph" w:customStyle="1" w:styleId="289">
    <w:name w:val="标题2"/>
    <w:basedOn w:val="290"/>
    <w:link w:val="288"/>
    <w:autoRedefine/>
    <w:qFormat/>
    <w:uiPriority w:val="0"/>
    <w:pPr>
      <w:tabs>
        <w:tab w:val="left" w:pos="425"/>
        <w:tab w:val="left" w:pos="709"/>
        <w:tab w:val="left" w:pos="851"/>
        <w:tab w:val="left" w:pos="1419"/>
      </w:tabs>
    </w:pPr>
    <w:rPr>
      <w:szCs w:val="24"/>
    </w:rPr>
  </w:style>
  <w:style w:type="paragraph" w:customStyle="1" w:styleId="290">
    <w:name w:val="三级"/>
    <w:basedOn w:val="4"/>
    <w:link w:val="291"/>
    <w:autoRedefine/>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autoRedefine/>
    <w:qFormat/>
    <w:uiPriority w:val="0"/>
    <w:rPr>
      <w:rFonts w:ascii="仿宋" w:hAnsi="仿宋" w:eastAsia="仿宋"/>
      <w:b/>
      <w:bCs/>
      <w:color w:val="000000"/>
      <w:kern w:val="2"/>
      <w:sz w:val="32"/>
      <w:szCs w:val="32"/>
    </w:rPr>
  </w:style>
  <w:style w:type="character" w:customStyle="1" w:styleId="292">
    <w:name w:val="正文首行缩进 2 Char"/>
    <w:link w:val="49"/>
    <w:autoRedefine/>
    <w:qFormat/>
    <w:uiPriority w:val="0"/>
    <w:rPr>
      <w:sz w:val="24"/>
      <w:szCs w:val="24"/>
    </w:rPr>
  </w:style>
  <w:style w:type="character" w:customStyle="1" w:styleId="293">
    <w:name w:val="正文首行缩进 Char Char Char1"/>
    <w:autoRedefine/>
    <w:qFormat/>
    <w:uiPriority w:val="0"/>
    <w:rPr>
      <w:rFonts w:ascii="Times New Roman" w:hAnsi="Times New Roman"/>
      <w:kern w:val="2"/>
      <w:sz w:val="24"/>
      <w:szCs w:val="24"/>
    </w:rPr>
  </w:style>
  <w:style w:type="character" w:customStyle="1" w:styleId="294">
    <w:name w:val="标题 Char1"/>
    <w:autoRedefine/>
    <w:qFormat/>
    <w:uiPriority w:val="0"/>
    <w:rPr>
      <w:rFonts w:ascii="Arial" w:hAnsi="Arial"/>
      <w:b/>
      <w:kern w:val="2"/>
      <w:sz w:val="36"/>
      <w:szCs w:val="24"/>
    </w:rPr>
  </w:style>
  <w:style w:type="character" w:customStyle="1" w:styleId="295">
    <w:name w:val="正文文本 字符"/>
    <w:autoRedefine/>
    <w:qFormat/>
    <w:uiPriority w:val="0"/>
    <w:rPr>
      <w:rFonts w:eastAsia="宋体"/>
      <w:kern w:val="2"/>
      <w:sz w:val="21"/>
      <w:szCs w:val="24"/>
      <w:lang w:bidi="ar-SA"/>
    </w:rPr>
  </w:style>
  <w:style w:type="character" w:customStyle="1" w:styleId="296">
    <w:name w:val="正文文本缩进 Char"/>
    <w:autoRedefine/>
    <w:qFormat/>
    <w:uiPriority w:val="0"/>
    <w:rPr>
      <w:kern w:val="2"/>
      <w:sz w:val="24"/>
    </w:rPr>
  </w:style>
  <w:style w:type="character" w:customStyle="1" w:styleId="297">
    <w:name w:val="题注 Char1"/>
    <w:link w:val="17"/>
    <w:autoRedefine/>
    <w:qFormat/>
    <w:uiPriority w:val="0"/>
    <w:rPr>
      <w:rFonts w:ascii="Cambria" w:hAnsi="Cambria" w:eastAsia="黑体"/>
      <w:kern w:val="2"/>
      <w:sz w:val="21"/>
      <w:szCs w:val="24"/>
    </w:rPr>
  </w:style>
  <w:style w:type="character" w:customStyle="1" w:styleId="298">
    <w:name w:val="bt Char1"/>
    <w:autoRedefine/>
    <w:qFormat/>
    <w:uiPriority w:val="0"/>
    <w:rPr>
      <w:rFonts w:ascii="Times New Roman" w:hAnsi="Times New Roman"/>
      <w:kern w:val="2"/>
      <w:sz w:val="24"/>
      <w:szCs w:val="24"/>
    </w:rPr>
  </w:style>
  <w:style w:type="character" w:customStyle="1" w:styleId="299">
    <w:name w:val="Char Char18"/>
    <w:autoRedefine/>
    <w:qFormat/>
    <w:uiPriority w:val="0"/>
    <w:rPr>
      <w:rFonts w:hint="default" w:ascii="Cambria" w:hAnsi="Cambria" w:eastAsia="宋体"/>
      <w:b/>
      <w:bCs/>
      <w:sz w:val="32"/>
      <w:szCs w:val="32"/>
      <w:lang w:bidi="ar-SA"/>
    </w:rPr>
  </w:style>
  <w:style w:type="character" w:customStyle="1" w:styleId="300">
    <w:name w:val="四级 Char"/>
    <w:link w:val="301"/>
    <w:autoRedefine/>
    <w:qFormat/>
    <w:uiPriority w:val="0"/>
    <w:rPr>
      <w:rFonts w:ascii="仿宋" w:hAnsi="仿宋" w:eastAsia="仿宋"/>
      <w:bCs/>
      <w:kern w:val="2"/>
      <w:sz w:val="32"/>
      <w:szCs w:val="32"/>
    </w:rPr>
  </w:style>
  <w:style w:type="paragraph" w:customStyle="1" w:styleId="301">
    <w:name w:val="四级"/>
    <w:basedOn w:val="5"/>
    <w:link w:val="300"/>
    <w:autoRedefine/>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autoRedefine/>
    <w:qFormat/>
    <w:uiPriority w:val="0"/>
  </w:style>
  <w:style w:type="character" w:customStyle="1" w:styleId="303">
    <w:name w:val="p141"/>
    <w:autoRedefine/>
    <w:qFormat/>
    <w:uiPriority w:val="0"/>
    <w:rPr>
      <w:sz w:val="21"/>
      <w:szCs w:val="21"/>
    </w:rPr>
  </w:style>
  <w:style w:type="character" w:customStyle="1" w:styleId="304">
    <w:name w:val="正文文本缩进 3 Char"/>
    <w:autoRedefine/>
    <w:qFormat/>
    <w:uiPriority w:val="0"/>
    <w:rPr>
      <w:kern w:val="2"/>
      <w:sz w:val="21"/>
    </w:rPr>
  </w:style>
  <w:style w:type="character" w:customStyle="1" w:styleId="305">
    <w:name w:val="Char Char13"/>
    <w:autoRedefine/>
    <w:qFormat/>
    <w:uiPriority w:val="0"/>
    <w:rPr>
      <w:rFonts w:ascii="Cambria" w:hAnsi="Cambria" w:eastAsia="宋体"/>
      <w:sz w:val="24"/>
      <w:szCs w:val="24"/>
      <w:lang w:bidi="ar-SA"/>
    </w:rPr>
  </w:style>
  <w:style w:type="character" w:customStyle="1" w:styleId="306">
    <w:name w:val="正文文本 2 Char1"/>
    <w:link w:val="44"/>
    <w:autoRedefine/>
    <w:qFormat/>
    <w:uiPriority w:val="0"/>
    <w:rPr>
      <w:kern w:val="2"/>
      <w:sz w:val="28"/>
    </w:rPr>
  </w:style>
  <w:style w:type="character" w:customStyle="1" w:styleId="307">
    <w:name w:val="Char Char5"/>
    <w:autoRedefine/>
    <w:qFormat/>
    <w:uiPriority w:val="0"/>
    <w:rPr>
      <w:rFonts w:ascii="宋体" w:hAnsi="宋体" w:eastAsia="宋体"/>
      <w:b/>
      <w:bCs/>
      <w:szCs w:val="24"/>
      <w:lang w:bidi="ar-SA"/>
    </w:rPr>
  </w:style>
  <w:style w:type="character" w:customStyle="1" w:styleId="308">
    <w:name w:val="正文文本 2 Char"/>
    <w:autoRedefine/>
    <w:qFormat/>
    <w:uiPriority w:val="0"/>
    <w:rPr>
      <w:kern w:val="2"/>
      <w:sz w:val="28"/>
    </w:rPr>
  </w:style>
  <w:style w:type="character" w:customStyle="1" w:styleId="309">
    <w:name w:val="Char Char6"/>
    <w:autoRedefine/>
    <w:qFormat/>
    <w:uiPriority w:val="0"/>
    <w:rPr>
      <w:rFonts w:ascii="宋体" w:hAnsi="宋体" w:eastAsia="宋体"/>
      <w:szCs w:val="24"/>
      <w:lang w:bidi="ar-SA"/>
    </w:rPr>
  </w:style>
  <w:style w:type="character" w:customStyle="1" w:styleId="310">
    <w:name w:val="Char Char15"/>
    <w:autoRedefine/>
    <w:qFormat/>
    <w:uiPriority w:val="0"/>
    <w:rPr>
      <w:rFonts w:hint="default" w:ascii="Cambria" w:hAnsi="Cambria" w:eastAsia="宋体"/>
      <w:b/>
      <w:bCs/>
      <w:sz w:val="24"/>
      <w:szCs w:val="24"/>
      <w:lang w:bidi="ar-SA"/>
    </w:rPr>
  </w:style>
  <w:style w:type="character" w:customStyle="1" w:styleId="311">
    <w:name w:val="H4 Char"/>
    <w:autoRedefine/>
    <w:qFormat/>
    <w:uiPriority w:val="0"/>
    <w:rPr>
      <w:rFonts w:ascii="Cambria" w:hAnsi="Cambria" w:eastAsia="仿宋_GB2312"/>
      <w:b/>
      <w:bCs/>
      <w:sz w:val="32"/>
      <w:szCs w:val="28"/>
    </w:rPr>
  </w:style>
  <w:style w:type="character" w:customStyle="1" w:styleId="312">
    <w:name w:val="Char Char20"/>
    <w:autoRedefine/>
    <w:qFormat/>
    <w:uiPriority w:val="0"/>
    <w:rPr>
      <w:rFonts w:eastAsia="宋体"/>
      <w:b/>
      <w:kern w:val="2"/>
      <w:sz w:val="28"/>
      <w:lang w:bidi="ar-SA"/>
    </w:rPr>
  </w:style>
  <w:style w:type="character" w:customStyle="1" w:styleId="313">
    <w:name w:val="正文文本缩进 3 Char1"/>
    <w:link w:val="41"/>
    <w:autoRedefine/>
    <w:qFormat/>
    <w:uiPriority w:val="0"/>
    <w:rPr>
      <w:kern w:val="2"/>
      <w:sz w:val="21"/>
    </w:rPr>
  </w:style>
  <w:style w:type="character" w:customStyle="1" w:styleId="314">
    <w:name w:val="Char Char16"/>
    <w:autoRedefine/>
    <w:qFormat/>
    <w:uiPriority w:val="0"/>
    <w:rPr>
      <w:rFonts w:hint="eastAsia" w:ascii="仿宋_GB2313" w:hAnsi="仿宋_GB2313" w:eastAsia="仿宋_GB2312"/>
      <w:b/>
      <w:bCs/>
      <w:sz w:val="32"/>
      <w:szCs w:val="28"/>
      <w:lang w:bidi="ar-SA"/>
    </w:rPr>
  </w:style>
  <w:style w:type="character" w:customStyle="1" w:styleId="315">
    <w:name w:val="Char Char7"/>
    <w:autoRedefine/>
    <w:qFormat/>
    <w:uiPriority w:val="0"/>
    <w:rPr>
      <w:rFonts w:ascii="宋体" w:hAnsi="宋体" w:eastAsia="宋体"/>
      <w:sz w:val="24"/>
      <w:szCs w:val="24"/>
      <w:lang w:bidi="ar-SA"/>
    </w:rPr>
  </w:style>
  <w:style w:type="character" w:customStyle="1" w:styleId="316">
    <w:name w:val="日期 Char1"/>
    <w:link w:val="29"/>
    <w:autoRedefine/>
    <w:qFormat/>
    <w:uiPriority w:val="0"/>
    <w:rPr>
      <w:rFonts w:ascii="宋体" w:hAnsi="宋体"/>
      <w:kern w:val="2"/>
      <w:sz w:val="24"/>
      <w:szCs w:val="24"/>
    </w:rPr>
  </w:style>
  <w:style w:type="character" w:customStyle="1" w:styleId="317">
    <w:name w:val="Char Char12"/>
    <w:autoRedefine/>
    <w:qFormat/>
    <w:uiPriority w:val="0"/>
    <w:rPr>
      <w:rFonts w:hint="default" w:ascii="Cambria" w:hAnsi="Cambria" w:eastAsia="宋体"/>
      <w:szCs w:val="21"/>
      <w:lang w:bidi="ar-SA"/>
    </w:rPr>
  </w:style>
  <w:style w:type="character" w:customStyle="1" w:styleId="318">
    <w:name w:val="标题 4 Char"/>
    <w:autoRedefine/>
    <w:qFormat/>
    <w:uiPriority w:val="0"/>
    <w:rPr>
      <w:rFonts w:ascii="Arial" w:hAnsi="Arial" w:eastAsia="黑体"/>
      <w:b/>
      <w:kern w:val="2"/>
      <w:sz w:val="24"/>
    </w:rPr>
  </w:style>
  <w:style w:type="character" w:customStyle="1" w:styleId="319">
    <w:name w:val="Char Char2"/>
    <w:autoRedefine/>
    <w:qFormat/>
    <w:uiPriority w:val="0"/>
    <w:rPr>
      <w:rFonts w:ascii="宋体" w:hAnsi="宋体" w:eastAsia="宋体"/>
      <w:kern w:val="2"/>
      <w:sz w:val="24"/>
      <w:szCs w:val="24"/>
      <w:lang w:val="en-US" w:eastAsia="zh-CN" w:bidi="ar-SA"/>
    </w:rPr>
  </w:style>
  <w:style w:type="character" w:customStyle="1" w:styleId="320">
    <w:name w:val="*正文 Char"/>
    <w:link w:val="321"/>
    <w:autoRedefine/>
    <w:qFormat/>
    <w:uiPriority w:val="0"/>
    <w:rPr>
      <w:rFonts w:ascii="宋体" w:hAnsi="宋体"/>
      <w:sz w:val="24"/>
      <w:szCs w:val="24"/>
    </w:rPr>
  </w:style>
  <w:style w:type="paragraph" w:customStyle="1" w:styleId="321">
    <w:name w:val="*正文"/>
    <w:basedOn w:val="1"/>
    <w:link w:val="320"/>
    <w:autoRedefine/>
    <w:qFormat/>
    <w:uiPriority w:val="0"/>
    <w:pPr>
      <w:spacing w:line="360" w:lineRule="auto"/>
      <w:ind w:firstLine="200" w:firstLineChars="200"/>
    </w:pPr>
    <w:rPr>
      <w:rFonts w:ascii="宋体" w:hAnsi="宋体"/>
      <w:kern w:val="0"/>
      <w:sz w:val="24"/>
    </w:rPr>
  </w:style>
  <w:style w:type="character" w:customStyle="1" w:styleId="322">
    <w:name w:val="页脚 字符1"/>
    <w:autoRedefine/>
    <w:qFormat/>
    <w:uiPriority w:val="0"/>
    <w:rPr>
      <w:rFonts w:eastAsia="宋体"/>
      <w:kern w:val="2"/>
      <w:sz w:val="18"/>
      <w:lang w:bidi="ar-SA"/>
    </w:rPr>
  </w:style>
  <w:style w:type="character" w:customStyle="1" w:styleId="323">
    <w:name w:val="GP正文[858D7CFB-ED40-4347-BF05-701D383B685F]"/>
    <w:link w:val="324"/>
    <w:autoRedefine/>
    <w:qFormat/>
    <w:uiPriority w:val="0"/>
    <w:rPr>
      <w:rFonts w:ascii="宋体" w:hAnsi="宋体"/>
      <w:kern w:val="2"/>
      <w:sz w:val="24"/>
      <w:szCs w:val="24"/>
    </w:rPr>
  </w:style>
  <w:style w:type="paragraph" w:customStyle="1" w:styleId="324">
    <w:name w:val="GP正文"/>
    <w:basedOn w:val="1"/>
    <w:link w:val="323"/>
    <w:autoRedefine/>
    <w:qFormat/>
    <w:uiPriority w:val="0"/>
    <w:pPr>
      <w:spacing w:line="360" w:lineRule="auto"/>
      <w:ind w:firstLine="200" w:firstLineChars="200"/>
      <w:jc w:val="left"/>
    </w:pPr>
    <w:rPr>
      <w:rFonts w:ascii="宋体" w:hAnsi="宋体"/>
      <w:sz w:val="24"/>
    </w:rPr>
  </w:style>
  <w:style w:type="character" w:customStyle="1" w:styleId="325">
    <w:name w:val="Char Char14"/>
    <w:autoRedefine/>
    <w:qFormat/>
    <w:uiPriority w:val="0"/>
    <w:rPr>
      <w:rFonts w:ascii="Calibri" w:hAnsi="Calibri" w:eastAsia="宋体"/>
      <w:b/>
      <w:bCs/>
      <w:sz w:val="24"/>
      <w:szCs w:val="24"/>
      <w:lang w:bidi="ar-SA"/>
    </w:rPr>
  </w:style>
  <w:style w:type="character" w:customStyle="1" w:styleId="326">
    <w:name w:val="Char Char19"/>
    <w:autoRedefine/>
    <w:qFormat/>
    <w:uiPriority w:val="0"/>
    <w:rPr>
      <w:rFonts w:ascii="Arial" w:hAnsi="Arial" w:eastAsia="黑体"/>
      <w:b/>
      <w:kern w:val="2"/>
      <w:sz w:val="24"/>
      <w:lang w:bidi="ar-SA"/>
    </w:rPr>
  </w:style>
  <w:style w:type="character" w:customStyle="1" w:styleId="327">
    <w:name w:val="正文文本 Char1"/>
    <w:autoRedefine/>
    <w:qFormat/>
    <w:uiPriority w:val="0"/>
    <w:rPr>
      <w:kern w:val="2"/>
      <w:sz w:val="21"/>
      <w:szCs w:val="24"/>
    </w:rPr>
  </w:style>
  <w:style w:type="character" w:customStyle="1" w:styleId="328">
    <w:name w:val="二级 Char"/>
    <w:link w:val="329"/>
    <w:autoRedefine/>
    <w:qFormat/>
    <w:uiPriority w:val="0"/>
    <w:rPr>
      <w:rFonts w:ascii="仿宋" w:hAnsi="仿宋" w:eastAsia="仿宋"/>
      <w:b/>
      <w:bCs/>
      <w:spacing w:val="24"/>
      <w:kern w:val="2"/>
      <w:sz w:val="32"/>
      <w:szCs w:val="32"/>
    </w:rPr>
  </w:style>
  <w:style w:type="paragraph" w:customStyle="1" w:styleId="329">
    <w:name w:val="二级"/>
    <w:basedOn w:val="2"/>
    <w:link w:val="328"/>
    <w:autoRedefine/>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autoRedefine/>
    <w:qFormat/>
    <w:uiPriority w:val="0"/>
    <w:rPr>
      <w:rFonts w:eastAsia="楷体_GB2312"/>
      <w:kern w:val="2"/>
      <w:sz w:val="21"/>
    </w:rPr>
  </w:style>
  <w:style w:type="character" w:customStyle="1" w:styleId="331">
    <w:name w:val="Char Char"/>
    <w:autoRedefine/>
    <w:qFormat/>
    <w:uiPriority w:val="0"/>
    <w:rPr>
      <w:rFonts w:hint="eastAsia" w:ascii="宋体" w:hAnsi="Courier New" w:eastAsia="宋体"/>
      <w:spacing w:val="-8"/>
      <w:kern w:val="2"/>
      <w:sz w:val="24"/>
      <w:lang w:val="en-US" w:eastAsia="zh-CN" w:bidi="ar-SA"/>
    </w:rPr>
  </w:style>
  <w:style w:type="character" w:customStyle="1" w:styleId="332">
    <w:name w:val="Char Char11"/>
    <w:autoRedefine/>
    <w:qFormat/>
    <w:uiPriority w:val="0"/>
    <w:rPr>
      <w:rFonts w:hint="default" w:ascii="Calibri" w:hAnsi="Calibri" w:eastAsia="宋体"/>
      <w:sz w:val="18"/>
      <w:szCs w:val="18"/>
      <w:lang w:bidi="ar-SA"/>
    </w:rPr>
  </w:style>
  <w:style w:type="character" w:customStyle="1" w:styleId="333">
    <w:name w:val="页眉 字符1"/>
    <w:autoRedefine/>
    <w:qFormat/>
    <w:uiPriority w:val="0"/>
    <w:rPr>
      <w:rFonts w:eastAsia="宋体"/>
      <w:kern w:val="2"/>
      <w:sz w:val="18"/>
      <w:szCs w:val="18"/>
      <w:lang w:bidi="ar-SA"/>
    </w:rPr>
  </w:style>
  <w:style w:type="character" w:customStyle="1" w:styleId="334">
    <w:name w:val="正文首行缩进 Char1"/>
    <w:autoRedefine/>
    <w:qFormat/>
    <w:uiPriority w:val="0"/>
    <w:rPr>
      <w:kern w:val="2"/>
      <w:sz w:val="21"/>
    </w:rPr>
  </w:style>
  <w:style w:type="character" w:customStyle="1" w:styleId="335">
    <w:name w:val="页眉 Char1"/>
    <w:autoRedefine/>
    <w:qFormat/>
    <w:uiPriority w:val="0"/>
    <w:rPr>
      <w:rFonts w:eastAsia="宋体"/>
      <w:kern w:val="2"/>
      <w:sz w:val="18"/>
      <w:szCs w:val="18"/>
      <w:lang w:val="en-US" w:eastAsia="zh-CN" w:bidi="ar-SA"/>
    </w:rPr>
  </w:style>
  <w:style w:type="character" w:customStyle="1" w:styleId="336">
    <w:name w:val="题注 Char"/>
    <w:autoRedefine/>
    <w:qFormat/>
    <w:uiPriority w:val="0"/>
    <w:rPr>
      <w:rFonts w:ascii="Cambria" w:hAnsi="Cambria" w:eastAsia="黑体"/>
      <w:kern w:val="2"/>
      <w:lang w:bidi="ar-SA"/>
    </w:rPr>
  </w:style>
  <w:style w:type="character" w:customStyle="1" w:styleId="337">
    <w:name w:val="样式 标题 3 + 小四 Char"/>
    <w:autoRedefine/>
    <w:qFormat/>
    <w:uiPriority w:val="0"/>
    <w:rPr>
      <w:rFonts w:ascii="宋体" w:hAnsi="宋体" w:cs="Arial"/>
      <w:b/>
      <w:bCs/>
      <w:smallCaps/>
      <w:sz w:val="24"/>
      <w:lang w:val="en-US" w:eastAsia="zh-CN"/>
    </w:rPr>
  </w:style>
  <w:style w:type="character" w:customStyle="1" w:styleId="338">
    <w:name w:val="unnamed21"/>
    <w:autoRedefine/>
    <w:qFormat/>
    <w:uiPriority w:val="0"/>
    <w:rPr>
      <w:color w:val="CC6633"/>
      <w:u w:val="none"/>
    </w:rPr>
  </w:style>
  <w:style w:type="character" w:customStyle="1" w:styleId="339">
    <w:name w:val="16"/>
    <w:autoRedefine/>
    <w:qFormat/>
    <w:uiPriority w:val="0"/>
    <w:rPr>
      <w:rFonts w:hint="eastAsia" w:ascii="宋体" w:hAnsi="宋体" w:eastAsia="宋体" w:cs="Arial"/>
      <w:b/>
      <w:bCs/>
      <w:smallCaps/>
      <w:kern w:val="2"/>
      <w:sz w:val="24"/>
      <w:szCs w:val="24"/>
    </w:rPr>
  </w:style>
  <w:style w:type="character" w:customStyle="1" w:styleId="340">
    <w:name w:val="正文文本缩进 字符"/>
    <w:autoRedefine/>
    <w:qFormat/>
    <w:uiPriority w:val="0"/>
    <w:rPr>
      <w:rFonts w:eastAsia="宋体"/>
      <w:kern w:val="2"/>
      <w:sz w:val="24"/>
      <w:lang w:bidi="ar-SA"/>
    </w:rPr>
  </w:style>
  <w:style w:type="character" w:customStyle="1" w:styleId="341">
    <w:name w:val="Char Char8"/>
    <w:autoRedefine/>
    <w:qFormat/>
    <w:uiPriority w:val="0"/>
    <w:rPr>
      <w:rFonts w:hint="default" w:ascii="Calibri" w:hAnsi="Calibri" w:eastAsia="宋体"/>
      <w:kern w:val="2"/>
      <w:sz w:val="21"/>
      <w:szCs w:val="22"/>
      <w:lang w:val="en-US" w:eastAsia="zh-CN" w:bidi="ar-SA"/>
    </w:rPr>
  </w:style>
  <w:style w:type="character" w:customStyle="1" w:styleId="342">
    <w:name w:val="H3 Char1"/>
    <w:autoRedefine/>
    <w:qFormat/>
    <w:uiPriority w:val="0"/>
    <w:rPr>
      <w:rFonts w:ascii="仿宋_GB2312" w:eastAsia="仿宋_GB2312"/>
      <w:b/>
      <w:bCs/>
      <w:color w:val="000000"/>
      <w:kern w:val="2"/>
      <w:sz w:val="32"/>
      <w:szCs w:val="32"/>
    </w:rPr>
  </w:style>
  <w:style w:type="character" w:customStyle="1" w:styleId="343">
    <w:name w:val="Char Char1"/>
    <w:autoRedefine/>
    <w:qFormat/>
    <w:uiPriority w:val="0"/>
    <w:rPr>
      <w:rFonts w:hint="eastAsia" w:ascii="宋体" w:hAnsi="宋体" w:eastAsia="宋体"/>
      <w:kern w:val="2"/>
      <w:sz w:val="21"/>
      <w:szCs w:val="24"/>
      <w:lang w:val="en-US" w:eastAsia="zh-CN" w:bidi="ar-SA"/>
    </w:rPr>
  </w:style>
  <w:style w:type="character" w:customStyle="1" w:styleId="344">
    <w:name w:val="Char Char10"/>
    <w:autoRedefine/>
    <w:qFormat/>
    <w:uiPriority w:val="0"/>
    <w:rPr>
      <w:rFonts w:eastAsia="宋体"/>
      <w:kern w:val="2"/>
      <w:sz w:val="18"/>
      <w:szCs w:val="18"/>
      <w:lang w:val="en-US" w:eastAsia="zh-CN" w:bidi="ar-SA"/>
    </w:rPr>
  </w:style>
  <w:style w:type="character" w:customStyle="1" w:styleId="345">
    <w:name w:val="文档正文 Char"/>
    <w:link w:val="346"/>
    <w:autoRedefine/>
    <w:qFormat/>
    <w:uiPriority w:val="0"/>
    <w:rPr>
      <w:rFonts w:ascii="Arial" w:hAnsi="Arial" w:cs="Arial"/>
      <w:bCs/>
      <w:kern w:val="2"/>
      <w:sz w:val="24"/>
      <w:szCs w:val="24"/>
    </w:rPr>
  </w:style>
  <w:style w:type="paragraph" w:customStyle="1" w:styleId="346">
    <w:name w:val="文档正文"/>
    <w:basedOn w:val="1"/>
    <w:link w:val="345"/>
    <w:autoRedefine/>
    <w:qFormat/>
    <w:uiPriority w:val="0"/>
    <w:rPr>
      <w:rFonts w:ascii="Arial" w:hAnsi="Arial" w:cs="Arial"/>
      <w:bCs/>
      <w:sz w:val="24"/>
    </w:rPr>
  </w:style>
  <w:style w:type="character" w:customStyle="1" w:styleId="347">
    <w:name w:val="正文文本 2 Char2"/>
    <w:basedOn w:val="52"/>
    <w:autoRedefine/>
    <w:semiHidden/>
    <w:qFormat/>
    <w:uiPriority w:val="0"/>
    <w:rPr>
      <w:kern w:val="2"/>
      <w:sz w:val="21"/>
      <w:szCs w:val="24"/>
    </w:rPr>
  </w:style>
  <w:style w:type="character" w:customStyle="1" w:styleId="348">
    <w:name w:val="标题 字符1"/>
    <w:basedOn w:val="52"/>
    <w:autoRedefine/>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autoRedefine/>
    <w:qFormat/>
    <w:uiPriority w:val="0"/>
    <w:rPr>
      <w:kern w:val="2"/>
      <w:sz w:val="21"/>
      <w:szCs w:val="24"/>
    </w:rPr>
  </w:style>
  <w:style w:type="character" w:customStyle="1" w:styleId="350">
    <w:name w:val="签名 Char2"/>
    <w:basedOn w:val="52"/>
    <w:autoRedefine/>
    <w:semiHidden/>
    <w:qFormat/>
    <w:uiPriority w:val="0"/>
    <w:rPr>
      <w:kern w:val="2"/>
      <w:sz w:val="21"/>
      <w:szCs w:val="24"/>
    </w:rPr>
  </w:style>
  <w:style w:type="character" w:customStyle="1" w:styleId="351">
    <w:name w:val="正文文本缩进 3 Char2"/>
    <w:basedOn w:val="52"/>
    <w:autoRedefine/>
    <w:semiHidden/>
    <w:qFormat/>
    <w:uiPriority w:val="0"/>
    <w:rPr>
      <w:kern w:val="2"/>
      <w:sz w:val="16"/>
      <w:szCs w:val="16"/>
    </w:rPr>
  </w:style>
  <w:style w:type="character" w:customStyle="1" w:styleId="352">
    <w:name w:val="日期 Char2"/>
    <w:basedOn w:val="52"/>
    <w:autoRedefine/>
    <w:semiHidden/>
    <w:qFormat/>
    <w:uiPriority w:val="0"/>
    <w:rPr>
      <w:kern w:val="2"/>
      <w:sz w:val="21"/>
      <w:szCs w:val="24"/>
    </w:rPr>
  </w:style>
  <w:style w:type="paragraph" w:customStyle="1" w:styleId="353">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autoRedefine/>
    <w:qFormat/>
    <w:uiPriority w:val="0"/>
    <w:pPr>
      <w:widowControl/>
      <w:jc w:val="center"/>
    </w:pPr>
    <w:rPr>
      <w:rFonts w:ascii="Arial" w:hAnsi="Arial"/>
      <w:b/>
      <w:kern w:val="0"/>
      <w:sz w:val="18"/>
      <w:szCs w:val="20"/>
    </w:rPr>
  </w:style>
  <w:style w:type="paragraph" w:customStyle="1" w:styleId="359">
    <w:name w:val="4"/>
    <w:basedOn w:val="1"/>
    <w:next w:val="1"/>
    <w:autoRedefine/>
    <w:qFormat/>
    <w:uiPriority w:val="0"/>
  </w:style>
  <w:style w:type="paragraph" w:customStyle="1" w:styleId="36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autoRedefine/>
    <w:qFormat/>
    <w:uiPriority w:val="0"/>
    <w:pPr>
      <w:spacing w:line="360" w:lineRule="auto"/>
      <w:ind w:firstLine="200" w:firstLineChars="200"/>
    </w:pPr>
    <w:rPr>
      <w:szCs w:val="20"/>
    </w:rPr>
  </w:style>
  <w:style w:type="paragraph" w:customStyle="1" w:styleId="362">
    <w:name w:val="样式 标题 5H5dashdsddh5PIM 5口一heading 5Titre5Table label...3"/>
    <w:basedOn w:val="6"/>
    <w:autoRedefine/>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autoRedefine/>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6"/>
    <w:autoRedefine/>
    <w:qFormat/>
    <w:uiPriority w:val="0"/>
    <w:pPr>
      <w:tabs>
        <w:tab w:val="right" w:leader="dot" w:pos="9458"/>
      </w:tabs>
    </w:pPr>
    <w:rPr>
      <w:rFonts w:ascii="Arial" w:cs="Arial"/>
      <w:i/>
    </w:rPr>
  </w:style>
  <w:style w:type="paragraph" w:customStyle="1" w:styleId="365">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autoRedefine/>
    <w:qFormat/>
    <w:uiPriority w:val="0"/>
    <w:pPr>
      <w:keepLines/>
      <w:widowControl/>
      <w:spacing w:beforeLines="50" w:afterLines="50" w:line="300" w:lineRule="auto"/>
    </w:pPr>
    <w:rPr>
      <w:rFonts w:ascii="Arial" w:hAnsi="Arial"/>
      <w:bCs/>
    </w:rPr>
  </w:style>
  <w:style w:type="paragraph" w:customStyle="1" w:styleId="367">
    <w:name w:val="样式5"/>
    <w:basedOn w:val="368"/>
    <w:next w:val="368"/>
    <w:autoRedefine/>
    <w:qFormat/>
    <w:uiPriority w:val="0"/>
    <w:pPr>
      <w:tabs>
        <w:tab w:val="right" w:leader="dot" w:pos="9458"/>
      </w:tabs>
    </w:pPr>
  </w:style>
  <w:style w:type="paragraph" w:customStyle="1" w:styleId="368">
    <w:name w:val="样式4"/>
    <w:basedOn w:val="35"/>
    <w:autoRedefine/>
    <w:qFormat/>
    <w:uiPriority w:val="0"/>
    <w:pPr>
      <w:tabs>
        <w:tab w:val="right" w:leader="dot" w:pos="9458"/>
      </w:tabs>
    </w:pPr>
    <w:rPr>
      <w:b w:val="0"/>
    </w:rPr>
  </w:style>
  <w:style w:type="paragraph" w:customStyle="1" w:styleId="369">
    <w:name w:val="TOC 标题1"/>
    <w:basedOn w:val="3"/>
    <w:next w:val="1"/>
    <w:autoRedefine/>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autoRedefine/>
    <w:qFormat/>
    <w:uiPriority w:val="0"/>
    <w:pPr>
      <w:widowControl/>
      <w:jc w:val="center"/>
    </w:pPr>
    <w:rPr>
      <w:rFonts w:ascii="Arial" w:hAnsi="Arial"/>
      <w:snapToGrid w:val="0"/>
      <w:kern w:val="0"/>
      <w:sz w:val="18"/>
      <w:szCs w:val="20"/>
    </w:rPr>
  </w:style>
  <w:style w:type="paragraph" w:customStyle="1" w:styleId="374">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4"/>
    <w:next w:val="378"/>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autoRedefine/>
    <w:qFormat/>
    <w:uiPriority w:val="0"/>
    <w:pPr>
      <w:ind w:firstLine="567"/>
    </w:pPr>
    <w:rPr>
      <w:spacing w:val="20"/>
      <w:sz w:val="24"/>
      <w:szCs w:val="20"/>
    </w:rPr>
  </w:style>
  <w:style w:type="paragraph" w:customStyle="1" w:styleId="385">
    <w:name w:val="_正文"/>
    <w:basedOn w:val="1"/>
    <w:autoRedefine/>
    <w:qFormat/>
    <w:uiPriority w:val="99"/>
    <w:pPr>
      <w:spacing w:line="360" w:lineRule="auto"/>
      <w:ind w:firstLine="200" w:firstLineChars="200"/>
    </w:pPr>
    <w:rPr>
      <w:rFonts w:ascii="宋体" w:hAnsi="宋体"/>
      <w:sz w:val="24"/>
    </w:rPr>
  </w:style>
  <w:style w:type="paragraph" w:customStyle="1" w:styleId="386">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autoRedefine/>
    <w:qFormat/>
    <w:uiPriority w:val="0"/>
    <w:pPr>
      <w:ind w:firstLine="420" w:firstLineChars="200"/>
    </w:pPr>
    <w:rPr>
      <w:rFonts w:ascii="仿宋_GB2312" w:eastAsia="仿宋_GB2312" w:cs="宋体"/>
      <w:spacing w:val="6"/>
      <w:sz w:val="30"/>
      <w:szCs w:val="30"/>
    </w:rPr>
  </w:style>
  <w:style w:type="paragraph" w:customStyle="1" w:styleId="388">
    <w:name w:val="_Style 15"/>
    <w:basedOn w:val="1"/>
    <w:autoRedefine/>
    <w:qFormat/>
    <w:uiPriority w:val="0"/>
  </w:style>
  <w:style w:type="paragraph" w:customStyle="1" w:styleId="389">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autoRedefine/>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3"/>
    <w:autoRedefine/>
    <w:qFormat/>
    <w:uiPriority w:val="0"/>
    <w:pPr>
      <w:ind w:left="572" w:right="32" w:firstLine="478"/>
    </w:pPr>
    <w:rPr>
      <w:szCs w:val="21"/>
    </w:rPr>
  </w:style>
  <w:style w:type="paragraph" w:customStyle="1" w:styleId="397">
    <w:name w:val="Bullet w/Single Space"/>
    <w:basedOn w:val="1"/>
    <w:autoRedefine/>
    <w:qFormat/>
    <w:uiPriority w:val="0"/>
    <w:pPr>
      <w:widowControl/>
      <w:numPr>
        <w:ilvl w:val="0"/>
        <w:numId w:val="3"/>
      </w:numPr>
      <w:ind w:left="720"/>
      <w:jc w:val="left"/>
    </w:pPr>
    <w:rPr>
      <w:kern w:val="0"/>
      <w:sz w:val="24"/>
      <w:szCs w:val="20"/>
      <w:lang w:eastAsia="en-US"/>
    </w:rPr>
  </w:style>
  <w:style w:type="paragraph" w:customStyle="1" w:styleId="398">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autoRedefine/>
    <w:qFormat/>
    <w:uiPriority w:val="0"/>
    <w:pPr>
      <w:spacing w:line="360" w:lineRule="auto"/>
      <w:ind w:hanging="420"/>
      <w:jc w:val="center"/>
    </w:pPr>
    <w:rPr>
      <w:sz w:val="24"/>
      <w:szCs w:val="20"/>
    </w:rPr>
  </w:style>
  <w:style w:type="paragraph" w:customStyle="1" w:styleId="400">
    <w:name w:val="font0"/>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autoRedefine/>
    <w:qFormat/>
    <w:uiPriority w:val="0"/>
  </w:style>
  <w:style w:type="paragraph" w:customStyle="1" w:styleId="402">
    <w:name w:val="z1"/>
    <w:basedOn w:val="1"/>
    <w:autoRedefine/>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autoRedefine/>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autoRedefine/>
    <w:qFormat/>
    <w:uiPriority w:val="0"/>
  </w:style>
  <w:style w:type="paragraph" w:customStyle="1" w:styleId="405">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6"/>
    <w:autoRedefine/>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autoRedefine/>
    <w:qFormat/>
    <w:uiPriority w:val="0"/>
    <w:rPr>
      <w:rFonts w:ascii="Tahoma" w:hAnsi="Tahoma"/>
      <w:sz w:val="24"/>
      <w:szCs w:val="20"/>
    </w:rPr>
  </w:style>
  <w:style w:type="paragraph" w:customStyle="1" w:styleId="409">
    <w:name w:val="正文内容"/>
    <w:basedOn w:val="1"/>
    <w:autoRedefine/>
    <w:qFormat/>
    <w:uiPriority w:val="0"/>
    <w:rPr>
      <w:rFonts w:ascii="Arial" w:hAnsi="Arial"/>
      <w:spacing w:val="-12"/>
      <w:szCs w:val="20"/>
    </w:rPr>
  </w:style>
  <w:style w:type="paragraph" w:customStyle="1" w:styleId="41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autoRedefine/>
    <w:qFormat/>
    <w:uiPriority w:val="0"/>
    <w:rPr>
      <w:rFonts w:ascii="Times New Roman" w:hAnsi="Times New Roman" w:eastAsia="宋体" w:cs="Times New Roman"/>
      <w:lang w:val="en-US" w:eastAsia="zh-CN" w:bidi="ar-SA"/>
    </w:rPr>
  </w:style>
  <w:style w:type="paragraph" w:customStyle="1" w:styleId="41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autoRedefine/>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autoRedefine/>
    <w:qFormat/>
    <w:uiPriority w:val="0"/>
  </w:style>
  <w:style w:type="paragraph" w:customStyle="1" w:styleId="419">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autoRedefine/>
    <w:qFormat/>
    <w:uiPriority w:val="0"/>
    <w:pPr>
      <w:spacing w:before="120" w:after="120"/>
    </w:pPr>
    <w:rPr>
      <w:rFonts w:ascii="宋体"/>
      <w:b/>
      <w:sz w:val="28"/>
    </w:rPr>
  </w:style>
  <w:style w:type="paragraph" w:customStyle="1" w:styleId="422">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autoRedefine/>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autoRedefine/>
    <w:qFormat/>
    <w:uiPriority w:val="0"/>
    <w:pPr>
      <w:ind w:left="980" w:hanging="420"/>
    </w:pPr>
    <w:rPr>
      <w:sz w:val="24"/>
    </w:rPr>
  </w:style>
  <w:style w:type="paragraph" w:customStyle="1" w:styleId="426">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autoRedefine/>
    <w:qFormat/>
    <w:uiPriority w:val="0"/>
    <w:pPr>
      <w:ind w:firstLine="480" w:firstLineChars="200"/>
    </w:pPr>
    <w:rPr>
      <w:rFonts w:cs="宋体"/>
      <w:szCs w:val="20"/>
    </w:rPr>
  </w:style>
  <w:style w:type="paragraph" w:customStyle="1" w:styleId="429">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autoRedefine/>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autoRedefine/>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autoRedefine/>
    <w:qFormat/>
    <w:uiPriority w:val="34"/>
    <w:rPr>
      <w:kern w:val="2"/>
      <w:sz w:val="21"/>
      <w:szCs w:val="24"/>
    </w:rPr>
  </w:style>
  <w:style w:type="paragraph" w:styleId="455">
    <w:name w:val="List Paragraph"/>
    <w:basedOn w:val="1"/>
    <w:link w:val="454"/>
    <w:autoRedefine/>
    <w:qFormat/>
    <w:uiPriority w:val="34"/>
    <w:pPr>
      <w:ind w:firstLine="420" w:firstLineChars="200"/>
    </w:pPr>
  </w:style>
  <w:style w:type="paragraph" w:customStyle="1" w:styleId="456">
    <w:name w:val="yiv1649619028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autoRedefine/>
    <w:qFormat/>
    <w:uiPriority w:val="0"/>
    <w:pPr>
      <w:spacing w:afterLines="20"/>
      <w:ind w:firstLine="1446" w:firstLineChars="200"/>
    </w:pPr>
    <w:rPr>
      <w:rFonts w:ascii="Calibri" w:hAnsi="Calibri"/>
      <w:sz w:val="24"/>
    </w:rPr>
  </w:style>
  <w:style w:type="character" w:customStyle="1" w:styleId="458">
    <w:name w:val="正文文本 3 Char"/>
    <w:basedOn w:val="52"/>
    <w:link w:val="21"/>
    <w:autoRedefine/>
    <w:qFormat/>
    <w:uiPriority w:val="0"/>
    <w:rPr>
      <w:kern w:val="2"/>
      <w:sz w:val="16"/>
      <w:szCs w:val="16"/>
    </w:rPr>
  </w:style>
  <w:style w:type="character" w:customStyle="1" w:styleId="459">
    <w:name w:val="content"/>
    <w:basedOn w:val="52"/>
    <w:qFormat/>
    <w:uiPriority w:val="0"/>
  </w:style>
  <w:style w:type="character" w:customStyle="1" w:styleId="460">
    <w:name w:val="ca-3"/>
    <w:basedOn w:val="52"/>
    <w:autoRedefine/>
    <w:qFormat/>
    <w:uiPriority w:val="0"/>
  </w:style>
  <w:style w:type="character" w:customStyle="1" w:styleId="461">
    <w:name w:val="textcontents1"/>
    <w:autoRedefine/>
    <w:qFormat/>
    <w:uiPriority w:val="0"/>
    <w:rPr>
      <w:rFonts w:hint="default" w:ascii="ˎ̥" w:hAnsi="ˎ̥"/>
      <w:sz w:val="21"/>
      <w:szCs w:val="21"/>
    </w:rPr>
  </w:style>
  <w:style w:type="character" w:customStyle="1" w:styleId="462">
    <w:name w:val="脚注文本 Char1"/>
    <w:autoRedefine/>
    <w:qFormat/>
    <w:uiPriority w:val="0"/>
    <w:rPr>
      <w:kern w:val="2"/>
      <w:sz w:val="18"/>
      <w:szCs w:val="18"/>
    </w:rPr>
  </w:style>
  <w:style w:type="character" w:customStyle="1" w:styleId="463">
    <w:name w:val="脚注文本 Char"/>
    <w:link w:val="39"/>
    <w:autoRedefine/>
    <w:qFormat/>
    <w:uiPriority w:val="0"/>
    <w:rPr>
      <w:kern w:val="2"/>
      <w:sz w:val="18"/>
      <w:szCs w:val="18"/>
    </w:rPr>
  </w:style>
  <w:style w:type="character" w:customStyle="1" w:styleId="464">
    <w:name w:val="正文首行缩进（绿盟科技） Char"/>
    <w:link w:val="465"/>
    <w:autoRedefine/>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autoRedefine/>
    <w:qFormat/>
    <w:uiPriority w:val="0"/>
  </w:style>
  <w:style w:type="character" w:customStyle="1" w:styleId="467">
    <w:name w:val="Char Char21"/>
    <w:autoRedefine/>
    <w:qFormat/>
    <w:uiPriority w:val="0"/>
    <w:rPr>
      <w:b/>
      <w:bCs/>
      <w:kern w:val="2"/>
      <w:sz w:val="32"/>
      <w:szCs w:val="32"/>
    </w:rPr>
  </w:style>
  <w:style w:type="character" w:customStyle="1" w:styleId="468">
    <w:name w:val="content1"/>
    <w:autoRedefine/>
    <w:qFormat/>
    <w:uiPriority w:val="0"/>
    <w:rPr>
      <w:rFonts w:hint="default" w:ascii="??" w:hAnsi="??"/>
      <w:sz w:val="16"/>
      <w:szCs w:val="16"/>
      <w:u w:val="none"/>
    </w:rPr>
  </w:style>
  <w:style w:type="character" w:customStyle="1" w:styleId="469">
    <w:name w:val="text21"/>
    <w:basedOn w:val="52"/>
    <w:autoRedefine/>
    <w:qFormat/>
    <w:uiPriority w:val="0"/>
  </w:style>
  <w:style w:type="character" w:customStyle="1" w:styleId="470">
    <w:name w:val="apple-style-span"/>
    <w:basedOn w:val="52"/>
    <w:qFormat/>
    <w:uiPriority w:val="0"/>
  </w:style>
  <w:style w:type="paragraph" w:customStyle="1" w:styleId="471">
    <w:name w:val="缺省文本"/>
    <w:basedOn w:val="1"/>
    <w:autoRedefine/>
    <w:qFormat/>
    <w:uiPriority w:val="0"/>
    <w:pPr>
      <w:autoSpaceDE w:val="0"/>
      <w:autoSpaceDN w:val="0"/>
      <w:adjustRightInd w:val="0"/>
      <w:jc w:val="left"/>
    </w:pPr>
    <w:rPr>
      <w:kern w:val="0"/>
      <w:sz w:val="24"/>
    </w:rPr>
  </w:style>
  <w:style w:type="paragraph" w:customStyle="1" w:styleId="472">
    <w:name w:val="xl6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7"/>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autoRedefine/>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7"/>
    <w:autoRedefine/>
    <w:qFormat/>
    <w:uiPriority w:val="0"/>
    <w:rPr>
      <w:rFonts w:ascii="宋体" w:hAnsi="Courier New"/>
      <w:szCs w:val="20"/>
    </w:rPr>
  </w:style>
  <w:style w:type="character" w:customStyle="1" w:styleId="481">
    <w:name w:val="脚注文本 Char2"/>
    <w:basedOn w:val="52"/>
    <w:link w:val="39"/>
    <w:autoRedefine/>
    <w:semiHidden/>
    <w:qFormat/>
    <w:uiPriority w:val="0"/>
    <w:rPr>
      <w:kern w:val="2"/>
      <w:sz w:val="18"/>
      <w:szCs w:val="18"/>
    </w:rPr>
  </w:style>
  <w:style w:type="paragraph" w:customStyle="1" w:styleId="482">
    <w:name w:val="_Style 56"/>
    <w:basedOn w:val="1"/>
    <w:next w:val="27"/>
    <w:autoRedefine/>
    <w:qFormat/>
    <w:uiPriority w:val="0"/>
    <w:rPr>
      <w:rFonts w:ascii="宋体" w:hAnsi="Courier New"/>
      <w:szCs w:val="20"/>
    </w:rPr>
  </w:style>
  <w:style w:type="paragraph" w:customStyle="1" w:styleId="483">
    <w:name w:val="Char Char Char Char2"/>
    <w:basedOn w:val="1"/>
    <w:autoRedefine/>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autoRedefine/>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autoRedefine/>
    <w:qFormat/>
    <w:uiPriority w:val="0"/>
    <w:pPr>
      <w:widowControl/>
      <w:spacing w:after="160" w:line="240" w:lineRule="exact"/>
      <w:jc w:val="left"/>
    </w:pPr>
  </w:style>
  <w:style w:type="paragraph" w:customStyle="1" w:styleId="490">
    <w:name w:val="_Style 50"/>
    <w:basedOn w:val="1"/>
    <w:next w:val="30"/>
    <w:autoRedefine/>
    <w:qFormat/>
    <w:uiPriority w:val="0"/>
    <w:pPr>
      <w:adjustRightInd w:val="0"/>
      <w:snapToGrid w:val="0"/>
      <w:spacing w:line="300" w:lineRule="auto"/>
      <w:ind w:firstLine="630" w:firstLineChars="300"/>
    </w:pPr>
    <w:rPr>
      <w:snapToGrid w:val="0"/>
      <w:kern w:val="0"/>
    </w:rPr>
  </w:style>
  <w:style w:type="paragraph" w:customStyle="1" w:styleId="491">
    <w:name w:val="修订2"/>
    <w:autoRedefine/>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7"/>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7"/>
    <w:qFormat/>
    <w:uiPriority w:val="0"/>
    <w:rPr>
      <w:rFonts w:ascii="宋体" w:hAnsi="Courier New"/>
      <w:szCs w:val="20"/>
    </w:rPr>
  </w:style>
  <w:style w:type="paragraph" w:customStyle="1" w:styleId="501">
    <w:name w:val="2"/>
    <w:basedOn w:val="1"/>
    <w:next w:val="46"/>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30"/>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rPr>
  </w:style>
  <w:style w:type="character" w:customStyle="1" w:styleId="505">
    <w:name w:val="Ｒ07-正!!文 Char Char"/>
    <w:link w:val="506"/>
    <w:autoRedefine/>
    <w:qFormat/>
    <w:uiPriority w:val="0"/>
    <w:rPr>
      <w:rFonts w:ascii="宋体" w:hAnsi="宋体" w:cs="宋体"/>
      <w:snapToGrid w:val="0"/>
      <w:spacing w:val="4"/>
      <w:kern w:val="2"/>
      <w:sz w:val="24"/>
      <w:szCs w:val="24"/>
    </w:rPr>
  </w:style>
  <w:style w:type="paragraph" w:customStyle="1" w:styleId="506">
    <w:name w:val="Ｒ07-正!!文"/>
    <w:link w:val="505"/>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autoRedefine/>
    <w:qFormat/>
    <w:uiPriority w:val="0"/>
    <w:rPr>
      <w:rFonts w:ascii="宋体" w:hAnsi="宋体" w:cs="宋体"/>
      <w:snapToGrid w:val="0"/>
      <w:spacing w:val="8"/>
      <w:kern w:val="2"/>
      <w:sz w:val="24"/>
      <w:szCs w:val="24"/>
    </w:rPr>
  </w:style>
  <w:style w:type="paragraph" w:customStyle="1" w:styleId="508">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 w:type="paragraph" w:customStyle="1" w:styleId="509">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5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5"/>
    <customShpInfo spid="_x0000_s3099"/>
    <customShpInfo spid="_x0000_s3100"/>
    <customShpInfo spid="_x0000_s3098"/>
    <customShpInfo spid="_x0000_s3096"/>
    <customShpInfo spid="_x0000_s3095"/>
    <customShpInfo spid="_x0000_s3093"/>
    <customShpInfo spid="_x0000_s309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81</Pages>
  <Words>12786</Words>
  <Characters>13303</Characters>
  <Lines>398</Lines>
  <Paragraphs>112</Paragraphs>
  <TotalTime>1</TotalTime>
  <ScaleCrop>false</ScaleCrop>
  <LinksUpToDate>false</LinksUpToDate>
  <CharactersWithSpaces>13414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2024-05-22T03:42:00Z</dcterms:created>
  <dc:creator>微软用户</dc:creator>
  <cp:lastModifiedBy>中正招标--李工</cp:lastModifiedBy>
  <cp:lastPrinted>2025-02-25T02:51:00Z</cp:lastPrinted>
  <dcterms:modified xsi:type="dcterms:W3CDTF">2025-02-26T06:18:41Z</dcterms:modified>
  <dc:title>招标编号：UHO2010-G0029</dc:title>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E7EFCA99BA2A42C1A83BB3F37221F387</vt:lpwstr>
  </property>
  <property fmtid="{D5CDD505-2E9C-101B-9397-08002B2CF9AE}" pid="4" name="KSOTemplateDocerSaveRecord">
    <vt:lpwstr>eyJoZGlkIjoiMzNiN2JjZGQwODQzNTVmMDg4ZGNmNzRhYmJlZDY2YTUiLCJ1c2VySWQiOiI0NjMwNjU1NzcifQ==</vt:lpwstr>
  </property>
</Properties>
</file>